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5ADE" w14:textId="77777777" w:rsidR="00915B93" w:rsidRDefault="00915B93" w:rsidP="00373D6D">
      <w:pPr>
        <w:tabs>
          <w:tab w:val="left" w:pos="-1440"/>
        </w:tabs>
        <w:rPr>
          <w:sz w:val="22"/>
          <w:szCs w:val="22"/>
        </w:rPr>
      </w:pPr>
    </w:p>
    <w:p w14:paraId="43E46E47" w14:textId="450EDA81" w:rsidR="00A5148A" w:rsidRPr="008A0045" w:rsidRDefault="004D2489" w:rsidP="00A5148A">
      <w:pPr>
        <w:tabs>
          <w:tab w:val="left" w:pos="-1440"/>
        </w:tabs>
        <w:ind w:left="6480" w:hanging="6480"/>
        <w:rPr>
          <w:sz w:val="22"/>
          <w:szCs w:val="22"/>
          <w:lang w:val="es-ES"/>
        </w:rPr>
      </w:pPr>
      <w:r>
        <w:rPr>
          <w:sz w:val="22"/>
          <w:szCs w:val="22"/>
          <w:lang w:val="es"/>
        </w:rPr>
        <w:t xml:space="preserve">Nombre: ____________________________________________ </w:t>
      </w:r>
      <w:r>
        <w:rPr>
          <w:sz w:val="22"/>
          <w:szCs w:val="22"/>
          <w:lang w:val="es"/>
        </w:rPr>
        <w:tab/>
        <w:t xml:space="preserve">Número de </w:t>
      </w:r>
      <w:r w:rsidR="008A0045">
        <w:rPr>
          <w:sz w:val="22"/>
          <w:szCs w:val="22"/>
          <w:lang w:val="es"/>
        </w:rPr>
        <w:t>P</w:t>
      </w:r>
      <w:r>
        <w:rPr>
          <w:sz w:val="22"/>
          <w:szCs w:val="22"/>
          <w:lang w:val="es"/>
        </w:rPr>
        <w:t xml:space="preserve">ersonas en el </w:t>
      </w:r>
      <w:r w:rsidR="008A0045">
        <w:rPr>
          <w:sz w:val="22"/>
          <w:szCs w:val="22"/>
          <w:lang w:val="es"/>
        </w:rPr>
        <w:t>H</w:t>
      </w:r>
      <w:r>
        <w:rPr>
          <w:sz w:val="22"/>
          <w:szCs w:val="22"/>
          <w:lang w:val="es"/>
        </w:rPr>
        <w:t>ogar: ___________</w:t>
      </w:r>
    </w:p>
    <w:p w14:paraId="2D677642" w14:textId="4EA60040" w:rsidR="00A5148A" w:rsidRPr="008A0045" w:rsidRDefault="004D2489" w:rsidP="00A5148A">
      <w:pPr>
        <w:tabs>
          <w:tab w:val="left" w:pos="-1440"/>
        </w:tabs>
        <w:ind w:left="7200" w:hanging="7200"/>
        <w:rPr>
          <w:sz w:val="22"/>
          <w:szCs w:val="22"/>
          <w:lang w:val="es-ES"/>
        </w:rPr>
      </w:pPr>
      <w:r w:rsidRPr="008A0045">
        <w:rPr>
          <w:sz w:val="22"/>
          <w:szCs w:val="22"/>
          <w:lang w:val="es-ES"/>
        </w:rPr>
        <w:tab/>
      </w:r>
      <w:r w:rsidRPr="008A0045">
        <w:rPr>
          <w:sz w:val="22"/>
          <w:szCs w:val="22"/>
          <w:lang w:val="es-ES"/>
        </w:rPr>
        <w:tab/>
      </w:r>
      <w:r w:rsidRPr="008A0045">
        <w:rPr>
          <w:sz w:val="22"/>
          <w:szCs w:val="22"/>
          <w:lang w:val="es-ES"/>
        </w:rPr>
        <w:tab/>
      </w:r>
    </w:p>
    <w:p w14:paraId="75307AFE" w14:textId="5B4F0CCB" w:rsidR="00A5148A" w:rsidRPr="008A0045" w:rsidRDefault="004D2489" w:rsidP="00830238">
      <w:pPr>
        <w:rPr>
          <w:sz w:val="22"/>
          <w:szCs w:val="22"/>
          <w:lang w:val="es-ES"/>
        </w:rPr>
      </w:pPr>
      <w:r>
        <w:rPr>
          <w:sz w:val="22"/>
          <w:szCs w:val="22"/>
          <w:lang w:val="es"/>
        </w:rPr>
        <w:t>Condado</w:t>
      </w:r>
      <w:r>
        <w:rPr>
          <w:sz w:val="22"/>
          <w:szCs w:val="22"/>
          <w:lang w:val="es"/>
        </w:rPr>
        <w:t>:   __________________________________________</w:t>
      </w:r>
      <w:r>
        <w:rPr>
          <w:sz w:val="22"/>
          <w:szCs w:val="22"/>
          <w:lang w:val="es"/>
        </w:rPr>
        <w:tab/>
        <w:t xml:space="preserve">             Código </w:t>
      </w:r>
      <w:r w:rsidR="008A0045">
        <w:rPr>
          <w:sz w:val="22"/>
          <w:szCs w:val="22"/>
          <w:lang w:val="es"/>
        </w:rPr>
        <w:t>P</w:t>
      </w:r>
      <w:r>
        <w:rPr>
          <w:sz w:val="22"/>
          <w:szCs w:val="22"/>
          <w:lang w:val="es"/>
        </w:rPr>
        <w:t>ostal:</w:t>
      </w:r>
      <w:r w:rsidR="008A0045">
        <w:rPr>
          <w:sz w:val="22"/>
          <w:szCs w:val="22"/>
          <w:lang w:val="es"/>
        </w:rPr>
        <w:t xml:space="preserve"> </w:t>
      </w:r>
      <w:r>
        <w:rPr>
          <w:sz w:val="22"/>
          <w:szCs w:val="22"/>
          <w:lang w:val="es"/>
        </w:rPr>
        <w:t xml:space="preserve">_____________________________    </w:t>
      </w:r>
    </w:p>
    <w:p w14:paraId="5FEB6B3E" w14:textId="77777777" w:rsidR="00BF219F" w:rsidRPr="008A0045" w:rsidRDefault="00BF219F" w:rsidP="00C8595B">
      <w:pPr>
        <w:ind w:left="6480" w:hanging="5760"/>
        <w:rPr>
          <w:sz w:val="22"/>
          <w:szCs w:val="22"/>
          <w:lang w:val="es-ES"/>
        </w:rPr>
      </w:pPr>
    </w:p>
    <w:p w14:paraId="657E04DC" w14:textId="77777777" w:rsidR="00A5148A" w:rsidRPr="008A0045" w:rsidRDefault="00A5148A" w:rsidP="00A5148A">
      <w:pPr>
        <w:rPr>
          <w:sz w:val="8"/>
          <w:szCs w:val="8"/>
          <w:lang w:val="es-ES"/>
        </w:rPr>
      </w:pPr>
    </w:p>
    <w:p w14:paraId="54B80DEF" w14:textId="77777777" w:rsidR="00E04985" w:rsidRPr="008A0045" w:rsidRDefault="00E04985" w:rsidP="00A5148A">
      <w:pPr>
        <w:rPr>
          <w:sz w:val="8"/>
          <w:szCs w:val="8"/>
          <w:lang w:val="es-ES"/>
        </w:rPr>
      </w:pPr>
    </w:p>
    <w:p w14:paraId="2E8D55DF" w14:textId="40A8301B" w:rsidR="00A5148A" w:rsidRPr="008A0045" w:rsidRDefault="004D2489" w:rsidP="006E4E8A">
      <w:pPr>
        <w:rPr>
          <w:b/>
          <w:lang w:val="es-ES"/>
        </w:rPr>
      </w:pPr>
      <w:r w:rsidRPr="00EA5296">
        <w:rPr>
          <w:lang w:val="es"/>
        </w:rPr>
        <w:t xml:space="preserve">Si los ingresos de su hogar son iguales o inferiores a los ingresos indicados para el número de personas en su hogar, usted es elegible para recibir alimentos. </w:t>
      </w:r>
      <w:r w:rsidR="005B0EE5" w:rsidRPr="00EA5296">
        <w:rPr>
          <w:b/>
          <w:lang w:val="es"/>
        </w:rPr>
        <w:t xml:space="preserve">El siguiente cuadro está vigente desde el 1 de julio de 2024 hasta el 30 de junio de 2025. </w:t>
      </w:r>
    </w:p>
    <w:p w14:paraId="071E7A4A" w14:textId="77777777" w:rsidR="001B2E47" w:rsidRPr="008A0045" w:rsidRDefault="001B2E47" w:rsidP="00A5148A">
      <w:pPr>
        <w:rPr>
          <w:b/>
          <w:sz w:val="22"/>
          <w:szCs w:val="22"/>
          <w:lang w:val="es-ES"/>
        </w:rPr>
      </w:pPr>
    </w:p>
    <w:tbl>
      <w:tblPr>
        <w:tblW w:w="10039"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ook w:val="04A0" w:firstRow="1" w:lastRow="0" w:firstColumn="1" w:lastColumn="0" w:noHBand="0" w:noVBand="1"/>
      </w:tblPr>
      <w:tblGrid>
        <w:gridCol w:w="2351"/>
        <w:gridCol w:w="1536"/>
        <w:gridCol w:w="1490"/>
        <w:gridCol w:w="1419"/>
        <w:gridCol w:w="1411"/>
        <w:gridCol w:w="1832"/>
      </w:tblGrid>
      <w:tr w:rsidR="00436ADD" w:rsidRPr="008A0045" w14:paraId="638F67E5" w14:textId="77777777" w:rsidTr="006E4E8A">
        <w:trPr>
          <w:trHeight w:val="330"/>
          <w:jc w:val="center"/>
        </w:trPr>
        <w:tc>
          <w:tcPr>
            <w:tcW w:w="2351" w:type="dxa"/>
            <w:shd w:val="clear" w:color="auto" w:fill="auto"/>
            <w:vAlign w:val="bottom"/>
            <w:hideMark/>
          </w:tcPr>
          <w:p w14:paraId="1EC71CFD" w14:textId="77777777" w:rsidR="001B2E47" w:rsidRPr="008A0045" w:rsidRDefault="004D2489" w:rsidP="006E4E8A">
            <w:pPr>
              <w:jc w:val="center"/>
              <w:rPr>
                <w:sz w:val="19"/>
                <w:szCs w:val="19"/>
              </w:rPr>
            </w:pPr>
            <w:r w:rsidRPr="008A0045">
              <w:rPr>
                <w:sz w:val="19"/>
                <w:szCs w:val="19"/>
                <w:lang w:val="es"/>
              </w:rPr>
              <w:t>Tamaño del hogar</w:t>
            </w:r>
          </w:p>
        </w:tc>
        <w:tc>
          <w:tcPr>
            <w:tcW w:w="1536" w:type="dxa"/>
            <w:shd w:val="clear" w:color="auto" w:fill="auto"/>
            <w:vAlign w:val="bottom"/>
            <w:hideMark/>
          </w:tcPr>
          <w:p w14:paraId="57AFCB1C" w14:textId="77777777" w:rsidR="001B2E47" w:rsidRPr="008A0045" w:rsidRDefault="004D2489" w:rsidP="006E4E8A">
            <w:pPr>
              <w:jc w:val="center"/>
              <w:rPr>
                <w:sz w:val="19"/>
                <w:szCs w:val="19"/>
              </w:rPr>
            </w:pPr>
            <w:r w:rsidRPr="008A0045">
              <w:rPr>
                <w:sz w:val="19"/>
                <w:szCs w:val="19"/>
                <w:lang w:val="es"/>
              </w:rPr>
              <w:t>Ingresos Anuales</w:t>
            </w:r>
          </w:p>
        </w:tc>
        <w:tc>
          <w:tcPr>
            <w:tcW w:w="1490" w:type="dxa"/>
            <w:shd w:val="clear" w:color="auto" w:fill="auto"/>
            <w:vAlign w:val="bottom"/>
            <w:hideMark/>
          </w:tcPr>
          <w:p w14:paraId="0E0FD52B" w14:textId="77777777" w:rsidR="001B2E47" w:rsidRPr="008A0045" w:rsidRDefault="004D2489" w:rsidP="006E4E8A">
            <w:pPr>
              <w:jc w:val="center"/>
              <w:rPr>
                <w:sz w:val="19"/>
                <w:szCs w:val="19"/>
              </w:rPr>
            </w:pPr>
            <w:r w:rsidRPr="008A0045">
              <w:rPr>
                <w:sz w:val="19"/>
                <w:szCs w:val="19"/>
                <w:lang w:val="es"/>
              </w:rPr>
              <w:t>Ingresos Mensuales</w:t>
            </w:r>
          </w:p>
        </w:tc>
        <w:tc>
          <w:tcPr>
            <w:tcW w:w="1419" w:type="dxa"/>
            <w:shd w:val="clear" w:color="auto" w:fill="auto"/>
            <w:vAlign w:val="bottom"/>
            <w:hideMark/>
          </w:tcPr>
          <w:p w14:paraId="10718247" w14:textId="77777777" w:rsidR="001B2E47" w:rsidRPr="008A0045" w:rsidRDefault="004D2489" w:rsidP="006E4E8A">
            <w:pPr>
              <w:jc w:val="center"/>
              <w:rPr>
                <w:sz w:val="19"/>
                <w:szCs w:val="19"/>
              </w:rPr>
            </w:pPr>
            <w:r w:rsidRPr="008A0045">
              <w:rPr>
                <w:sz w:val="19"/>
                <w:szCs w:val="19"/>
                <w:lang w:val="es"/>
              </w:rPr>
              <w:t>Dos veces al mes</w:t>
            </w:r>
          </w:p>
        </w:tc>
        <w:tc>
          <w:tcPr>
            <w:tcW w:w="1411" w:type="dxa"/>
            <w:shd w:val="clear" w:color="auto" w:fill="auto"/>
            <w:vAlign w:val="bottom"/>
            <w:hideMark/>
          </w:tcPr>
          <w:p w14:paraId="6D9FA559" w14:textId="77777777" w:rsidR="001B2E47" w:rsidRPr="008A0045" w:rsidRDefault="004D2489" w:rsidP="006E4E8A">
            <w:pPr>
              <w:jc w:val="center"/>
              <w:rPr>
                <w:sz w:val="19"/>
                <w:szCs w:val="19"/>
              </w:rPr>
            </w:pPr>
            <w:r w:rsidRPr="008A0045">
              <w:rPr>
                <w:sz w:val="19"/>
                <w:szCs w:val="19"/>
                <w:lang w:val="es"/>
              </w:rPr>
              <w:t>Cada dos semanas</w:t>
            </w:r>
          </w:p>
        </w:tc>
        <w:tc>
          <w:tcPr>
            <w:tcW w:w="1832" w:type="dxa"/>
            <w:shd w:val="clear" w:color="auto" w:fill="auto"/>
            <w:vAlign w:val="bottom"/>
            <w:hideMark/>
          </w:tcPr>
          <w:p w14:paraId="20973315" w14:textId="77777777" w:rsidR="001B2E47" w:rsidRPr="008A0045" w:rsidRDefault="004D2489" w:rsidP="006E4E8A">
            <w:pPr>
              <w:jc w:val="center"/>
              <w:rPr>
                <w:sz w:val="19"/>
                <w:szCs w:val="19"/>
              </w:rPr>
            </w:pPr>
            <w:r w:rsidRPr="008A0045">
              <w:rPr>
                <w:sz w:val="19"/>
                <w:szCs w:val="19"/>
                <w:lang w:val="es"/>
              </w:rPr>
              <w:t>Ingresos semanales</w:t>
            </w:r>
          </w:p>
        </w:tc>
      </w:tr>
      <w:tr w:rsidR="00436ADD" w:rsidRPr="008A0045" w14:paraId="2239A4A0" w14:textId="77777777" w:rsidTr="006E4E8A">
        <w:trPr>
          <w:cantSplit/>
          <w:trHeight w:val="144"/>
          <w:jc w:val="center"/>
        </w:trPr>
        <w:tc>
          <w:tcPr>
            <w:tcW w:w="2351" w:type="dxa"/>
            <w:shd w:val="clear" w:color="auto" w:fill="auto"/>
            <w:vAlign w:val="bottom"/>
            <w:hideMark/>
          </w:tcPr>
          <w:p w14:paraId="0F91B009" w14:textId="77777777" w:rsidR="001B2E47" w:rsidRPr="008A0045" w:rsidRDefault="004D2489" w:rsidP="006E4E8A">
            <w:pPr>
              <w:jc w:val="center"/>
              <w:rPr>
                <w:sz w:val="19"/>
                <w:szCs w:val="19"/>
              </w:rPr>
            </w:pPr>
            <w:r w:rsidRPr="008A0045">
              <w:rPr>
                <w:sz w:val="19"/>
                <w:szCs w:val="19"/>
                <w:lang w:val="es"/>
              </w:rPr>
              <w:t>1</w:t>
            </w:r>
          </w:p>
        </w:tc>
        <w:tc>
          <w:tcPr>
            <w:tcW w:w="1536" w:type="dxa"/>
            <w:shd w:val="clear" w:color="auto" w:fill="auto"/>
            <w:hideMark/>
          </w:tcPr>
          <w:p w14:paraId="631AF5B3" w14:textId="35125592" w:rsidR="001B2E47" w:rsidRPr="008A0045" w:rsidRDefault="004D2489" w:rsidP="006E4E8A">
            <w:pPr>
              <w:jc w:val="center"/>
              <w:rPr>
                <w:sz w:val="19"/>
                <w:szCs w:val="19"/>
              </w:rPr>
            </w:pPr>
            <w:r w:rsidRPr="008A0045">
              <w:rPr>
                <w:sz w:val="19"/>
                <w:szCs w:val="19"/>
                <w:lang w:val="es"/>
              </w:rPr>
              <w:t>$45,180</w:t>
            </w:r>
          </w:p>
        </w:tc>
        <w:tc>
          <w:tcPr>
            <w:tcW w:w="1490" w:type="dxa"/>
            <w:shd w:val="clear" w:color="auto" w:fill="auto"/>
            <w:hideMark/>
          </w:tcPr>
          <w:p w14:paraId="1C50C938" w14:textId="3B351371" w:rsidR="001B2E47" w:rsidRPr="008A0045" w:rsidRDefault="004D2489" w:rsidP="006E4E8A">
            <w:pPr>
              <w:jc w:val="center"/>
              <w:rPr>
                <w:sz w:val="19"/>
                <w:szCs w:val="19"/>
              </w:rPr>
            </w:pPr>
            <w:r w:rsidRPr="008A0045">
              <w:rPr>
                <w:sz w:val="19"/>
                <w:szCs w:val="19"/>
                <w:lang w:val="es"/>
              </w:rPr>
              <w:t>$3,765</w:t>
            </w:r>
          </w:p>
        </w:tc>
        <w:tc>
          <w:tcPr>
            <w:tcW w:w="1419" w:type="dxa"/>
            <w:shd w:val="clear" w:color="auto" w:fill="auto"/>
            <w:hideMark/>
          </w:tcPr>
          <w:p w14:paraId="6244201D" w14:textId="079F228B" w:rsidR="001B2E47" w:rsidRPr="008A0045" w:rsidRDefault="004D2489" w:rsidP="006E4E8A">
            <w:pPr>
              <w:jc w:val="center"/>
              <w:rPr>
                <w:sz w:val="19"/>
                <w:szCs w:val="19"/>
              </w:rPr>
            </w:pPr>
            <w:r w:rsidRPr="008A0045">
              <w:rPr>
                <w:sz w:val="19"/>
                <w:szCs w:val="19"/>
                <w:lang w:val="es"/>
              </w:rPr>
              <w:t>$1883</w:t>
            </w:r>
          </w:p>
        </w:tc>
        <w:tc>
          <w:tcPr>
            <w:tcW w:w="1411" w:type="dxa"/>
            <w:shd w:val="clear" w:color="auto" w:fill="auto"/>
            <w:hideMark/>
          </w:tcPr>
          <w:p w14:paraId="6A90F045" w14:textId="7B00E58F" w:rsidR="001B2E47" w:rsidRPr="008A0045" w:rsidRDefault="004D2489" w:rsidP="006E4E8A">
            <w:pPr>
              <w:jc w:val="center"/>
              <w:rPr>
                <w:sz w:val="19"/>
                <w:szCs w:val="19"/>
              </w:rPr>
            </w:pPr>
            <w:r w:rsidRPr="008A0045">
              <w:rPr>
                <w:sz w:val="19"/>
                <w:szCs w:val="19"/>
                <w:lang w:val="es"/>
              </w:rPr>
              <w:t>$1738</w:t>
            </w:r>
          </w:p>
        </w:tc>
        <w:tc>
          <w:tcPr>
            <w:tcW w:w="1832" w:type="dxa"/>
            <w:shd w:val="clear" w:color="auto" w:fill="auto"/>
            <w:hideMark/>
          </w:tcPr>
          <w:p w14:paraId="555E6AF2" w14:textId="0CF885D1" w:rsidR="001B2E47" w:rsidRPr="008A0045" w:rsidRDefault="004D2489" w:rsidP="006E4E8A">
            <w:pPr>
              <w:jc w:val="center"/>
              <w:rPr>
                <w:sz w:val="19"/>
                <w:szCs w:val="19"/>
              </w:rPr>
            </w:pPr>
            <w:r w:rsidRPr="008A0045">
              <w:rPr>
                <w:sz w:val="19"/>
                <w:szCs w:val="19"/>
                <w:lang w:val="es"/>
              </w:rPr>
              <w:t>$869</w:t>
            </w:r>
          </w:p>
        </w:tc>
      </w:tr>
      <w:tr w:rsidR="00436ADD" w:rsidRPr="008A0045" w14:paraId="4971BF3D" w14:textId="77777777" w:rsidTr="006E4E8A">
        <w:trPr>
          <w:cantSplit/>
          <w:trHeight w:val="144"/>
          <w:jc w:val="center"/>
        </w:trPr>
        <w:tc>
          <w:tcPr>
            <w:tcW w:w="2351" w:type="dxa"/>
            <w:shd w:val="clear" w:color="auto" w:fill="auto"/>
            <w:vAlign w:val="bottom"/>
            <w:hideMark/>
          </w:tcPr>
          <w:p w14:paraId="186D5862" w14:textId="77777777" w:rsidR="001B2E47" w:rsidRPr="008A0045" w:rsidRDefault="004D2489" w:rsidP="006E4E8A">
            <w:pPr>
              <w:jc w:val="center"/>
              <w:rPr>
                <w:sz w:val="19"/>
                <w:szCs w:val="19"/>
              </w:rPr>
            </w:pPr>
            <w:r w:rsidRPr="008A0045">
              <w:rPr>
                <w:sz w:val="19"/>
                <w:szCs w:val="19"/>
                <w:lang w:val="es"/>
              </w:rPr>
              <w:t>2</w:t>
            </w:r>
          </w:p>
        </w:tc>
        <w:tc>
          <w:tcPr>
            <w:tcW w:w="1536" w:type="dxa"/>
            <w:shd w:val="clear" w:color="auto" w:fill="auto"/>
            <w:hideMark/>
          </w:tcPr>
          <w:p w14:paraId="35E45B4E" w14:textId="362A949E" w:rsidR="001B2E47" w:rsidRPr="008A0045" w:rsidRDefault="004D2489" w:rsidP="006E4E8A">
            <w:pPr>
              <w:jc w:val="center"/>
              <w:rPr>
                <w:sz w:val="19"/>
                <w:szCs w:val="19"/>
              </w:rPr>
            </w:pPr>
            <w:r w:rsidRPr="008A0045">
              <w:rPr>
                <w:sz w:val="19"/>
                <w:szCs w:val="19"/>
                <w:lang w:val="es"/>
              </w:rPr>
              <w:t>$61,320</w:t>
            </w:r>
          </w:p>
        </w:tc>
        <w:tc>
          <w:tcPr>
            <w:tcW w:w="1490" w:type="dxa"/>
            <w:shd w:val="clear" w:color="auto" w:fill="auto"/>
            <w:hideMark/>
          </w:tcPr>
          <w:p w14:paraId="148F7F8D" w14:textId="450EC0BB" w:rsidR="001B2E47" w:rsidRPr="008A0045" w:rsidRDefault="004D2489" w:rsidP="006E4E8A">
            <w:pPr>
              <w:jc w:val="center"/>
              <w:rPr>
                <w:sz w:val="19"/>
                <w:szCs w:val="19"/>
              </w:rPr>
            </w:pPr>
            <w:r w:rsidRPr="008A0045">
              <w:rPr>
                <w:sz w:val="19"/>
                <w:szCs w:val="19"/>
                <w:lang w:val="es"/>
              </w:rPr>
              <w:t>$5,110</w:t>
            </w:r>
          </w:p>
        </w:tc>
        <w:tc>
          <w:tcPr>
            <w:tcW w:w="1419" w:type="dxa"/>
            <w:shd w:val="clear" w:color="auto" w:fill="auto"/>
            <w:hideMark/>
          </w:tcPr>
          <w:p w14:paraId="601D113F" w14:textId="47CD5AFC" w:rsidR="001B2E47" w:rsidRPr="008A0045" w:rsidRDefault="004D2489" w:rsidP="006E4E8A">
            <w:pPr>
              <w:jc w:val="center"/>
              <w:rPr>
                <w:sz w:val="19"/>
                <w:szCs w:val="19"/>
              </w:rPr>
            </w:pPr>
            <w:r w:rsidRPr="008A0045">
              <w:rPr>
                <w:sz w:val="19"/>
                <w:szCs w:val="19"/>
                <w:lang w:val="es"/>
              </w:rPr>
              <w:t>$2,555</w:t>
            </w:r>
          </w:p>
        </w:tc>
        <w:tc>
          <w:tcPr>
            <w:tcW w:w="1411" w:type="dxa"/>
            <w:shd w:val="clear" w:color="auto" w:fill="auto"/>
            <w:hideMark/>
          </w:tcPr>
          <w:p w14:paraId="562B9399" w14:textId="745774FE" w:rsidR="001B2E47" w:rsidRPr="008A0045" w:rsidRDefault="004D2489" w:rsidP="006E4E8A">
            <w:pPr>
              <w:jc w:val="center"/>
              <w:rPr>
                <w:sz w:val="19"/>
                <w:szCs w:val="19"/>
              </w:rPr>
            </w:pPr>
            <w:r w:rsidRPr="008A0045">
              <w:rPr>
                <w:sz w:val="19"/>
                <w:szCs w:val="19"/>
                <w:lang w:val="es"/>
              </w:rPr>
              <w:t>$2,358</w:t>
            </w:r>
          </w:p>
        </w:tc>
        <w:tc>
          <w:tcPr>
            <w:tcW w:w="1832" w:type="dxa"/>
            <w:shd w:val="clear" w:color="auto" w:fill="auto"/>
            <w:hideMark/>
          </w:tcPr>
          <w:p w14:paraId="60CA3C22" w14:textId="3369821C" w:rsidR="001B2E47" w:rsidRPr="008A0045" w:rsidRDefault="004D2489" w:rsidP="006E4E8A">
            <w:pPr>
              <w:jc w:val="center"/>
              <w:rPr>
                <w:sz w:val="19"/>
                <w:szCs w:val="19"/>
              </w:rPr>
            </w:pPr>
            <w:r w:rsidRPr="008A0045">
              <w:rPr>
                <w:sz w:val="19"/>
                <w:szCs w:val="19"/>
                <w:lang w:val="es"/>
              </w:rPr>
              <w:t>$1,179</w:t>
            </w:r>
          </w:p>
        </w:tc>
      </w:tr>
      <w:tr w:rsidR="00436ADD" w:rsidRPr="008A0045" w14:paraId="06515B5A" w14:textId="77777777" w:rsidTr="006E4E8A">
        <w:trPr>
          <w:cantSplit/>
          <w:trHeight w:val="144"/>
          <w:jc w:val="center"/>
        </w:trPr>
        <w:tc>
          <w:tcPr>
            <w:tcW w:w="2351" w:type="dxa"/>
            <w:shd w:val="clear" w:color="auto" w:fill="auto"/>
            <w:vAlign w:val="bottom"/>
            <w:hideMark/>
          </w:tcPr>
          <w:p w14:paraId="2BC26DAA" w14:textId="77777777" w:rsidR="001B2E47" w:rsidRPr="008A0045" w:rsidRDefault="004D2489" w:rsidP="006E4E8A">
            <w:pPr>
              <w:jc w:val="center"/>
              <w:rPr>
                <w:sz w:val="19"/>
                <w:szCs w:val="19"/>
              </w:rPr>
            </w:pPr>
            <w:r w:rsidRPr="008A0045">
              <w:rPr>
                <w:sz w:val="19"/>
                <w:szCs w:val="19"/>
                <w:lang w:val="es"/>
              </w:rPr>
              <w:t>3</w:t>
            </w:r>
          </w:p>
        </w:tc>
        <w:tc>
          <w:tcPr>
            <w:tcW w:w="1536" w:type="dxa"/>
            <w:shd w:val="clear" w:color="auto" w:fill="auto"/>
            <w:hideMark/>
          </w:tcPr>
          <w:p w14:paraId="5CF5D8D0" w14:textId="65B48923" w:rsidR="001B2E47" w:rsidRPr="008A0045" w:rsidRDefault="004D2489" w:rsidP="006E4E8A">
            <w:pPr>
              <w:jc w:val="center"/>
              <w:rPr>
                <w:sz w:val="19"/>
                <w:szCs w:val="19"/>
              </w:rPr>
            </w:pPr>
            <w:r w:rsidRPr="008A0045">
              <w:rPr>
                <w:sz w:val="19"/>
                <w:szCs w:val="19"/>
                <w:lang w:val="es"/>
              </w:rPr>
              <w:t>$77,460</w:t>
            </w:r>
          </w:p>
        </w:tc>
        <w:tc>
          <w:tcPr>
            <w:tcW w:w="1490" w:type="dxa"/>
            <w:shd w:val="clear" w:color="auto" w:fill="auto"/>
            <w:hideMark/>
          </w:tcPr>
          <w:p w14:paraId="5E8B9D65" w14:textId="7B9C5D15" w:rsidR="001B2E47" w:rsidRPr="008A0045" w:rsidRDefault="004D2489" w:rsidP="006E4E8A">
            <w:pPr>
              <w:jc w:val="center"/>
              <w:rPr>
                <w:sz w:val="19"/>
                <w:szCs w:val="19"/>
              </w:rPr>
            </w:pPr>
            <w:r w:rsidRPr="008A0045">
              <w:rPr>
                <w:sz w:val="19"/>
                <w:szCs w:val="19"/>
                <w:lang w:val="es"/>
              </w:rPr>
              <w:t>$6,455</w:t>
            </w:r>
          </w:p>
        </w:tc>
        <w:tc>
          <w:tcPr>
            <w:tcW w:w="1419" w:type="dxa"/>
            <w:shd w:val="clear" w:color="auto" w:fill="auto"/>
            <w:hideMark/>
          </w:tcPr>
          <w:p w14:paraId="2D2212DE" w14:textId="118B9286" w:rsidR="001B2E47" w:rsidRPr="008A0045" w:rsidRDefault="004D2489" w:rsidP="006E4E8A">
            <w:pPr>
              <w:jc w:val="center"/>
              <w:rPr>
                <w:sz w:val="19"/>
                <w:szCs w:val="19"/>
              </w:rPr>
            </w:pPr>
            <w:r w:rsidRPr="008A0045">
              <w:rPr>
                <w:sz w:val="19"/>
                <w:szCs w:val="19"/>
                <w:lang w:val="es"/>
              </w:rPr>
              <w:t>$3,228</w:t>
            </w:r>
          </w:p>
        </w:tc>
        <w:tc>
          <w:tcPr>
            <w:tcW w:w="1411" w:type="dxa"/>
            <w:shd w:val="clear" w:color="auto" w:fill="auto"/>
            <w:hideMark/>
          </w:tcPr>
          <w:p w14:paraId="0F3AAD10" w14:textId="2FD864DC" w:rsidR="001B2E47" w:rsidRPr="008A0045" w:rsidRDefault="004D2489" w:rsidP="006E4E8A">
            <w:pPr>
              <w:jc w:val="center"/>
              <w:rPr>
                <w:sz w:val="19"/>
                <w:szCs w:val="19"/>
              </w:rPr>
            </w:pPr>
            <w:r w:rsidRPr="008A0045">
              <w:rPr>
                <w:sz w:val="19"/>
                <w:szCs w:val="19"/>
                <w:lang w:val="es"/>
              </w:rPr>
              <w:t>$2,979</w:t>
            </w:r>
          </w:p>
        </w:tc>
        <w:tc>
          <w:tcPr>
            <w:tcW w:w="1832" w:type="dxa"/>
            <w:shd w:val="clear" w:color="auto" w:fill="auto"/>
            <w:hideMark/>
          </w:tcPr>
          <w:p w14:paraId="590DED31" w14:textId="4ED3D982" w:rsidR="001B2E47" w:rsidRPr="008A0045" w:rsidRDefault="004D2489" w:rsidP="006E4E8A">
            <w:pPr>
              <w:jc w:val="center"/>
              <w:rPr>
                <w:sz w:val="19"/>
                <w:szCs w:val="19"/>
              </w:rPr>
            </w:pPr>
            <w:r w:rsidRPr="008A0045">
              <w:rPr>
                <w:sz w:val="19"/>
                <w:szCs w:val="19"/>
                <w:lang w:val="es"/>
              </w:rPr>
              <w:t>$1,490</w:t>
            </w:r>
          </w:p>
        </w:tc>
      </w:tr>
      <w:tr w:rsidR="00436ADD" w:rsidRPr="008A0045" w14:paraId="6D4B8AB5" w14:textId="77777777" w:rsidTr="006E4E8A">
        <w:trPr>
          <w:cantSplit/>
          <w:trHeight w:val="144"/>
          <w:jc w:val="center"/>
        </w:trPr>
        <w:tc>
          <w:tcPr>
            <w:tcW w:w="2351" w:type="dxa"/>
            <w:shd w:val="clear" w:color="auto" w:fill="auto"/>
            <w:vAlign w:val="bottom"/>
            <w:hideMark/>
          </w:tcPr>
          <w:p w14:paraId="7A2A4A68" w14:textId="77777777" w:rsidR="001B2E47" w:rsidRPr="008A0045" w:rsidRDefault="004D2489" w:rsidP="006E4E8A">
            <w:pPr>
              <w:jc w:val="center"/>
              <w:rPr>
                <w:sz w:val="19"/>
                <w:szCs w:val="19"/>
              </w:rPr>
            </w:pPr>
            <w:r w:rsidRPr="008A0045">
              <w:rPr>
                <w:sz w:val="19"/>
                <w:szCs w:val="19"/>
                <w:lang w:val="es"/>
              </w:rPr>
              <w:t>4</w:t>
            </w:r>
          </w:p>
        </w:tc>
        <w:tc>
          <w:tcPr>
            <w:tcW w:w="1536" w:type="dxa"/>
            <w:shd w:val="clear" w:color="auto" w:fill="auto"/>
            <w:hideMark/>
          </w:tcPr>
          <w:p w14:paraId="43757942" w14:textId="3530078F" w:rsidR="001B2E47" w:rsidRPr="008A0045" w:rsidRDefault="004D2489" w:rsidP="006E4E8A">
            <w:pPr>
              <w:jc w:val="center"/>
              <w:rPr>
                <w:sz w:val="19"/>
                <w:szCs w:val="19"/>
              </w:rPr>
            </w:pPr>
            <w:r w:rsidRPr="008A0045">
              <w:rPr>
                <w:sz w:val="19"/>
                <w:szCs w:val="19"/>
                <w:lang w:val="es"/>
              </w:rPr>
              <w:t>$93,600</w:t>
            </w:r>
          </w:p>
        </w:tc>
        <w:tc>
          <w:tcPr>
            <w:tcW w:w="1490" w:type="dxa"/>
            <w:shd w:val="clear" w:color="auto" w:fill="auto"/>
            <w:hideMark/>
          </w:tcPr>
          <w:p w14:paraId="0CB9AE06" w14:textId="7EDB379C" w:rsidR="001B2E47" w:rsidRPr="008A0045" w:rsidRDefault="004D2489" w:rsidP="006E4E8A">
            <w:pPr>
              <w:jc w:val="center"/>
              <w:rPr>
                <w:sz w:val="19"/>
                <w:szCs w:val="19"/>
              </w:rPr>
            </w:pPr>
            <w:r w:rsidRPr="008A0045">
              <w:rPr>
                <w:sz w:val="19"/>
                <w:szCs w:val="19"/>
                <w:lang w:val="es"/>
              </w:rPr>
              <w:t>$7,800</w:t>
            </w:r>
          </w:p>
        </w:tc>
        <w:tc>
          <w:tcPr>
            <w:tcW w:w="1419" w:type="dxa"/>
            <w:shd w:val="clear" w:color="auto" w:fill="auto"/>
            <w:hideMark/>
          </w:tcPr>
          <w:p w14:paraId="4A55D5E0" w14:textId="43961129" w:rsidR="001B2E47" w:rsidRPr="008A0045" w:rsidRDefault="004D2489" w:rsidP="006E4E8A">
            <w:pPr>
              <w:jc w:val="center"/>
              <w:rPr>
                <w:sz w:val="19"/>
                <w:szCs w:val="19"/>
              </w:rPr>
            </w:pPr>
            <w:r w:rsidRPr="008A0045">
              <w:rPr>
                <w:sz w:val="19"/>
                <w:szCs w:val="19"/>
                <w:lang w:val="es"/>
              </w:rPr>
              <w:t>$3,900</w:t>
            </w:r>
          </w:p>
        </w:tc>
        <w:tc>
          <w:tcPr>
            <w:tcW w:w="1411" w:type="dxa"/>
            <w:shd w:val="clear" w:color="auto" w:fill="auto"/>
            <w:hideMark/>
          </w:tcPr>
          <w:p w14:paraId="59FAC6F8" w14:textId="02F90F69" w:rsidR="001B2E47" w:rsidRPr="008A0045" w:rsidRDefault="004D2489" w:rsidP="006E4E8A">
            <w:pPr>
              <w:jc w:val="center"/>
              <w:rPr>
                <w:sz w:val="19"/>
                <w:szCs w:val="19"/>
              </w:rPr>
            </w:pPr>
            <w:r w:rsidRPr="008A0045">
              <w:rPr>
                <w:sz w:val="19"/>
                <w:szCs w:val="19"/>
                <w:lang w:val="es"/>
              </w:rPr>
              <w:t>$3,600</w:t>
            </w:r>
          </w:p>
        </w:tc>
        <w:tc>
          <w:tcPr>
            <w:tcW w:w="1832" w:type="dxa"/>
            <w:shd w:val="clear" w:color="auto" w:fill="auto"/>
            <w:hideMark/>
          </w:tcPr>
          <w:p w14:paraId="04AFF4B6" w14:textId="18C5BB15" w:rsidR="001B2E47" w:rsidRPr="008A0045" w:rsidRDefault="004D2489" w:rsidP="006E4E8A">
            <w:pPr>
              <w:jc w:val="center"/>
              <w:rPr>
                <w:sz w:val="19"/>
                <w:szCs w:val="19"/>
              </w:rPr>
            </w:pPr>
            <w:r w:rsidRPr="008A0045">
              <w:rPr>
                <w:sz w:val="19"/>
                <w:szCs w:val="19"/>
                <w:lang w:val="es"/>
              </w:rPr>
              <w:t>$1,800</w:t>
            </w:r>
          </w:p>
        </w:tc>
      </w:tr>
      <w:tr w:rsidR="00436ADD" w:rsidRPr="008A0045" w14:paraId="7EBCF078" w14:textId="77777777" w:rsidTr="006E4E8A">
        <w:trPr>
          <w:cantSplit/>
          <w:trHeight w:val="144"/>
          <w:jc w:val="center"/>
        </w:trPr>
        <w:tc>
          <w:tcPr>
            <w:tcW w:w="2351" w:type="dxa"/>
            <w:shd w:val="clear" w:color="auto" w:fill="auto"/>
            <w:vAlign w:val="bottom"/>
            <w:hideMark/>
          </w:tcPr>
          <w:p w14:paraId="0615427C" w14:textId="77777777" w:rsidR="001B2E47" w:rsidRPr="008A0045" w:rsidRDefault="004D2489" w:rsidP="006E4E8A">
            <w:pPr>
              <w:jc w:val="center"/>
              <w:rPr>
                <w:sz w:val="19"/>
                <w:szCs w:val="19"/>
              </w:rPr>
            </w:pPr>
            <w:r w:rsidRPr="008A0045">
              <w:rPr>
                <w:sz w:val="19"/>
                <w:szCs w:val="19"/>
                <w:lang w:val="es"/>
              </w:rPr>
              <w:t>5</w:t>
            </w:r>
          </w:p>
        </w:tc>
        <w:tc>
          <w:tcPr>
            <w:tcW w:w="1536" w:type="dxa"/>
            <w:shd w:val="clear" w:color="auto" w:fill="auto"/>
            <w:hideMark/>
          </w:tcPr>
          <w:p w14:paraId="78A444EB" w14:textId="5936087F" w:rsidR="001B2E47" w:rsidRPr="008A0045" w:rsidRDefault="004D2489" w:rsidP="006E4E8A">
            <w:pPr>
              <w:jc w:val="center"/>
              <w:rPr>
                <w:sz w:val="19"/>
                <w:szCs w:val="19"/>
              </w:rPr>
            </w:pPr>
            <w:r w:rsidRPr="008A0045">
              <w:rPr>
                <w:sz w:val="19"/>
                <w:szCs w:val="19"/>
                <w:lang w:val="es"/>
              </w:rPr>
              <w:t>$109,740</w:t>
            </w:r>
          </w:p>
        </w:tc>
        <w:tc>
          <w:tcPr>
            <w:tcW w:w="1490" w:type="dxa"/>
            <w:shd w:val="clear" w:color="auto" w:fill="auto"/>
            <w:hideMark/>
          </w:tcPr>
          <w:p w14:paraId="50F4DC36" w14:textId="1A3359F7" w:rsidR="001B2E47" w:rsidRPr="008A0045" w:rsidRDefault="004D2489" w:rsidP="006E4E8A">
            <w:pPr>
              <w:jc w:val="center"/>
              <w:rPr>
                <w:sz w:val="19"/>
                <w:szCs w:val="19"/>
              </w:rPr>
            </w:pPr>
            <w:r w:rsidRPr="008A0045">
              <w:rPr>
                <w:sz w:val="19"/>
                <w:szCs w:val="19"/>
                <w:lang w:val="es"/>
              </w:rPr>
              <w:t>$9,145</w:t>
            </w:r>
          </w:p>
        </w:tc>
        <w:tc>
          <w:tcPr>
            <w:tcW w:w="1419" w:type="dxa"/>
            <w:shd w:val="clear" w:color="auto" w:fill="auto"/>
            <w:hideMark/>
          </w:tcPr>
          <w:p w14:paraId="5CB0F2BC" w14:textId="7C9766A3" w:rsidR="001B2E47" w:rsidRPr="008A0045" w:rsidRDefault="004D2489" w:rsidP="006E4E8A">
            <w:pPr>
              <w:jc w:val="center"/>
              <w:rPr>
                <w:sz w:val="19"/>
                <w:szCs w:val="19"/>
              </w:rPr>
            </w:pPr>
            <w:r w:rsidRPr="008A0045">
              <w:rPr>
                <w:sz w:val="19"/>
                <w:szCs w:val="19"/>
                <w:lang w:val="es"/>
              </w:rPr>
              <w:t>$4,573</w:t>
            </w:r>
          </w:p>
        </w:tc>
        <w:tc>
          <w:tcPr>
            <w:tcW w:w="1411" w:type="dxa"/>
            <w:shd w:val="clear" w:color="auto" w:fill="auto"/>
            <w:hideMark/>
          </w:tcPr>
          <w:p w14:paraId="0B5CFE73" w14:textId="507B341A" w:rsidR="001B2E47" w:rsidRPr="008A0045" w:rsidRDefault="004D2489" w:rsidP="006E4E8A">
            <w:pPr>
              <w:jc w:val="center"/>
              <w:rPr>
                <w:sz w:val="19"/>
                <w:szCs w:val="19"/>
              </w:rPr>
            </w:pPr>
            <w:r w:rsidRPr="008A0045">
              <w:rPr>
                <w:sz w:val="19"/>
                <w:szCs w:val="19"/>
                <w:lang w:val="es"/>
              </w:rPr>
              <w:t>$4,221</w:t>
            </w:r>
          </w:p>
        </w:tc>
        <w:tc>
          <w:tcPr>
            <w:tcW w:w="1832" w:type="dxa"/>
            <w:shd w:val="clear" w:color="auto" w:fill="auto"/>
            <w:hideMark/>
          </w:tcPr>
          <w:p w14:paraId="099A47B0" w14:textId="4959E2F0" w:rsidR="001B2E47" w:rsidRPr="008A0045" w:rsidRDefault="004D2489" w:rsidP="006E4E8A">
            <w:pPr>
              <w:jc w:val="center"/>
              <w:rPr>
                <w:sz w:val="19"/>
                <w:szCs w:val="19"/>
              </w:rPr>
            </w:pPr>
            <w:r w:rsidRPr="008A0045">
              <w:rPr>
                <w:sz w:val="19"/>
                <w:szCs w:val="19"/>
                <w:lang w:val="es"/>
              </w:rPr>
              <w:t>$2,110</w:t>
            </w:r>
          </w:p>
        </w:tc>
      </w:tr>
      <w:tr w:rsidR="00436ADD" w:rsidRPr="008A0045" w14:paraId="29392F7A" w14:textId="77777777" w:rsidTr="006E4E8A">
        <w:trPr>
          <w:cantSplit/>
          <w:trHeight w:val="144"/>
          <w:jc w:val="center"/>
        </w:trPr>
        <w:tc>
          <w:tcPr>
            <w:tcW w:w="2351" w:type="dxa"/>
            <w:shd w:val="clear" w:color="auto" w:fill="auto"/>
            <w:vAlign w:val="bottom"/>
            <w:hideMark/>
          </w:tcPr>
          <w:p w14:paraId="31621B03" w14:textId="77777777" w:rsidR="001B2E47" w:rsidRPr="008A0045" w:rsidRDefault="004D2489" w:rsidP="006E4E8A">
            <w:pPr>
              <w:jc w:val="center"/>
              <w:rPr>
                <w:sz w:val="19"/>
                <w:szCs w:val="19"/>
              </w:rPr>
            </w:pPr>
            <w:r w:rsidRPr="008A0045">
              <w:rPr>
                <w:sz w:val="19"/>
                <w:szCs w:val="19"/>
                <w:lang w:val="es"/>
              </w:rPr>
              <w:t>6</w:t>
            </w:r>
          </w:p>
        </w:tc>
        <w:tc>
          <w:tcPr>
            <w:tcW w:w="1536" w:type="dxa"/>
            <w:shd w:val="clear" w:color="auto" w:fill="auto"/>
            <w:hideMark/>
          </w:tcPr>
          <w:p w14:paraId="1BB31FD4" w14:textId="43BDCC1A" w:rsidR="001B2E47" w:rsidRPr="008A0045" w:rsidRDefault="004D2489" w:rsidP="006E4E8A">
            <w:pPr>
              <w:jc w:val="center"/>
              <w:rPr>
                <w:sz w:val="19"/>
                <w:szCs w:val="19"/>
              </w:rPr>
            </w:pPr>
            <w:r w:rsidRPr="008A0045">
              <w:rPr>
                <w:sz w:val="19"/>
                <w:szCs w:val="19"/>
                <w:lang w:val="es"/>
              </w:rPr>
              <w:t>$125,880</w:t>
            </w:r>
          </w:p>
        </w:tc>
        <w:tc>
          <w:tcPr>
            <w:tcW w:w="1490" w:type="dxa"/>
            <w:shd w:val="clear" w:color="auto" w:fill="auto"/>
            <w:hideMark/>
          </w:tcPr>
          <w:p w14:paraId="41D8C468" w14:textId="6ED80052" w:rsidR="001B2E47" w:rsidRPr="008A0045" w:rsidRDefault="004D2489" w:rsidP="006E4E8A">
            <w:pPr>
              <w:jc w:val="center"/>
              <w:rPr>
                <w:sz w:val="19"/>
                <w:szCs w:val="19"/>
              </w:rPr>
            </w:pPr>
            <w:r w:rsidRPr="008A0045">
              <w:rPr>
                <w:sz w:val="19"/>
                <w:szCs w:val="19"/>
                <w:lang w:val="es"/>
              </w:rPr>
              <w:t>$10,490</w:t>
            </w:r>
          </w:p>
        </w:tc>
        <w:tc>
          <w:tcPr>
            <w:tcW w:w="1419" w:type="dxa"/>
            <w:shd w:val="clear" w:color="auto" w:fill="auto"/>
            <w:hideMark/>
          </w:tcPr>
          <w:p w14:paraId="33F3B30E" w14:textId="05E35186" w:rsidR="001B2E47" w:rsidRPr="008A0045" w:rsidRDefault="004D2489" w:rsidP="006E4E8A">
            <w:pPr>
              <w:jc w:val="center"/>
              <w:rPr>
                <w:sz w:val="19"/>
                <w:szCs w:val="19"/>
              </w:rPr>
            </w:pPr>
            <w:r w:rsidRPr="008A0045">
              <w:rPr>
                <w:sz w:val="19"/>
                <w:szCs w:val="19"/>
                <w:lang w:val="es"/>
              </w:rPr>
              <w:t>$5,245</w:t>
            </w:r>
          </w:p>
        </w:tc>
        <w:tc>
          <w:tcPr>
            <w:tcW w:w="1411" w:type="dxa"/>
            <w:shd w:val="clear" w:color="auto" w:fill="auto"/>
            <w:hideMark/>
          </w:tcPr>
          <w:p w14:paraId="272901CB" w14:textId="02B97509" w:rsidR="001B2E47" w:rsidRPr="008A0045" w:rsidRDefault="004D2489" w:rsidP="006E4E8A">
            <w:pPr>
              <w:jc w:val="center"/>
              <w:rPr>
                <w:sz w:val="19"/>
                <w:szCs w:val="19"/>
              </w:rPr>
            </w:pPr>
            <w:r w:rsidRPr="008A0045">
              <w:rPr>
                <w:sz w:val="19"/>
                <w:szCs w:val="19"/>
                <w:lang w:val="es"/>
              </w:rPr>
              <w:t>$4,842</w:t>
            </w:r>
          </w:p>
        </w:tc>
        <w:tc>
          <w:tcPr>
            <w:tcW w:w="1832" w:type="dxa"/>
            <w:shd w:val="clear" w:color="auto" w:fill="auto"/>
            <w:hideMark/>
          </w:tcPr>
          <w:p w14:paraId="6B369D30" w14:textId="6547CDD0" w:rsidR="001B2E47" w:rsidRPr="008A0045" w:rsidRDefault="004D2489" w:rsidP="006E4E8A">
            <w:pPr>
              <w:jc w:val="center"/>
              <w:rPr>
                <w:sz w:val="19"/>
                <w:szCs w:val="19"/>
              </w:rPr>
            </w:pPr>
            <w:r w:rsidRPr="008A0045">
              <w:rPr>
                <w:sz w:val="19"/>
                <w:szCs w:val="19"/>
                <w:lang w:val="es"/>
              </w:rPr>
              <w:t>$2,421</w:t>
            </w:r>
          </w:p>
        </w:tc>
      </w:tr>
      <w:tr w:rsidR="00436ADD" w:rsidRPr="008A0045" w14:paraId="40C48203" w14:textId="77777777" w:rsidTr="006E4E8A">
        <w:trPr>
          <w:cantSplit/>
          <w:trHeight w:val="144"/>
          <w:jc w:val="center"/>
        </w:trPr>
        <w:tc>
          <w:tcPr>
            <w:tcW w:w="2351" w:type="dxa"/>
            <w:shd w:val="clear" w:color="auto" w:fill="auto"/>
            <w:vAlign w:val="bottom"/>
            <w:hideMark/>
          </w:tcPr>
          <w:p w14:paraId="11DF2AAC" w14:textId="77777777" w:rsidR="001B2E47" w:rsidRPr="008A0045" w:rsidRDefault="004D2489" w:rsidP="006E4E8A">
            <w:pPr>
              <w:jc w:val="center"/>
              <w:rPr>
                <w:sz w:val="19"/>
                <w:szCs w:val="19"/>
              </w:rPr>
            </w:pPr>
            <w:r w:rsidRPr="008A0045">
              <w:rPr>
                <w:sz w:val="19"/>
                <w:szCs w:val="19"/>
                <w:lang w:val="es"/>
              </w:rPr>
              <w:t>7</w:t>
            </w:r>
          </w:p>
        </w:tc>
        <w:tc>
          <w:tcPr>
            <w:tcW w:w="1536" w:type="dxa"/>
            <w:shd w:val="clear" w:color="auto" w:fill="auto"/>
            <w:hideMark/>
          </w:tcPr>
          <w:p w14:paraId="3974C9AC" w14:textId="3143E44E" w:rsidR="001B2E47" w:rsidRPr="008A0045" w:rsidRDefault="004D2489" w:rsidP="006E4E8A">
            <w:pPr>
              <w:jc w:val="center"/>
              <w:rPr>
                <w:sz w:val="19"/>
                <w:szCs w:val="19"/>
              </w:rPr>
            </w:pPr>
            <w:r w:rsidRPr="008A0045">
              <w:rPr>
                <w:sz w:val="19"/>
                <w:szCs w:val="19"/>
                <w:lang w:val="es"/>
              </w:rPr>
              <w:t>$142,020</w:t>
            </w:r>
          </w:p>
        </w:tc>
        <w:tc>
          <w:tcPr>
            <w:tcW w:w="1490" w:type="dxa"/>
            <w:shd w:val="clear" w:color="auto" w:fill="auto"/>
            <w:hideMark/>
          </w:tcPr>
          <w:p w14:paraId="5069A65F" w14:textId="7D83DF66" w:rsidR="001B2E47" w:rsidRPr="008A0045" w:rsidRDefault="004D2489" w:rsidP="006E4E8A">
            <w:pPr>
              <w:jc w:val="center"/>
              <w:rPr>
                <w:sz w:val="19"/>
                <w:szCs w:val="19"/>
              </w:rPr>
            </w:pPr>
            <w:r w:rsidRPr="008A0045">
              <w:rPr>
                <w:sz w:val="19"/>
                <w:szCs w:val="19"/>
                <w:lang w:val="es"/>
              </w:rPr>
              <w:t>$11,835</w:t>
            </w:r>
          </w:p>
        </w:tc>
        <w:tc>
          <w:tcPr>
            <w:tcW w:w="1419" w:type="dxa"/>
            <w:shd w:val="clear" w:color="auto" w:fill="auto"/>
            <w:hideMark/>
          </w:tcPr>
          <w:p w14:paraId="00207105" w14:textId="15E1C74E" w:rsidR="001B2E47" w:rsidRPr="008A0045" w:rsidRDefault="004D2489" w:rsidP="006E4E8A">
            <w:pPr>
              <w:jc w:val="center"/>
              <w:rPr>
                <w:sz w:val="19"/>
                <w:szCs w:val="19"/>
              </w:rPr>
            </w:pPr>
            <w:r w:rsidRPr="008A0045">
              <w:rPr>
                <w:sz w:val="19"/>
                <w:szCs w:val="19"/>
                <w:lang w:val="es"/>
              </w:rPr>
              <w:t>$5,918</w:t>
            </w:r>
          </w:p>
        </w:tc>
        <w:tc>
          <w:tcPr>
            <w:tcW w:w="1411" w:type="dxa"/>
            <w:shd w:val="clear" w:color="auto" w:fill="auto"/>
            <w:hideMark/>
          </w:tcPr>
          <w:p w14:paraId="779C6C82" w14:textId="68FA00AC" w:rsidR="001B2E47" w:rsidRPr="008A0045" w:rsidRDefault="004D2489" w:rsidP="006E4E8A">
            <w:pPr>
              <w:jc w:val="center"/>
              <w:rPr>
                <w:sz w:val="19"/>
                <w:szCs w:val="19"/>
              </w:rPr>
            </w:pPr>
            <w:r w:rsidRPr="008A0045">
              <w:rPr>
                <w:sz w:val="19"/>
                <w:szCs w:val="19"/>
                <w:lang w:val="es"/>
              </w:rPr>
              <w:t>$5,462</w:t>
            </w:r>
          </w:p>
        </w:tc>
        <w:tc>
          <w:tcPr>
            <w:tcW w:w="1832" w:type="dxa"/>
            <w:shd w:val="clear" w:color="auto" w:fill="auto"/>
            <w:hideMark/>
          </w:tcPr>
          <w:p w14:paraId="46FBB110" w14:textId="2F3B49D9" w:rsidR="001B2E47" w:rsidRPr="008A0045" w:rsidRDefault="004D2489" w:rsidP="006E4E8A">
            <w:pPr>
              <w:jc w:val="center"/>
              <w:rPr>
                <w:sz w:val="19"/>
                <w:szCs w:val="19"/>
              </w:rPr>
            </w:pPr>
            <w:r w:rsidRPr="008A0045">
              <w:rPr>
                <w:sz w:val="19"/>
                <w:szCs w:val="19"/>
                <w:lang w:val="es"/>
              </w:rPr>
              <w:t>$2,731</w:t>
            </w:r>
          </w:p>
        </w:tc>
      </w:tr>
      <w:tr w:rsidR="00436ADD" w:rsidRPr="008A0045" w14:paraId="41455507" w14:textId="77777777" w:rsidTr="006E4E8A">
        <w:trPr>
          <w:cantSplit/>
          <w:trHeight w:val="144"/>
          <w:jc w:val="center"/>
        </w:trPr>
        <w:tc>
          <w:tcPr>
            <w:tcW w:w="2351" w:type="dxa"/>
            <w:shd w:val="clear" w:color="auto" w:fill="auto"/>
            <w:vAlign w:val="bottom"/>
            <w:hideMark/>
          </w:tcPr>
          <w:p w14:paraId="4DBC86B4" w14:textId="77777777" w:rsidR="001B2E47" w:rsidRPr="008A0045" w:rsidRDefault="004D2489" w:rsidP="006E4E8A">
            <w:pPr>
              <w:jc w:val="center"/>
              <w:rPr>
                <w:sz w:val="19"/>
                <w:szCs w:val="19"/>
              </w:rPr>
            </w:pPr>
            <w:r w:rsidRPr="008A0045">
              <w:rPr>
                <w:sz w:val="19"/>
                <w:szCs w:val="19"/>
                <w:lang w:val="es"/>
              </w:rPr>
              <w:softHyphen/>
              <w:t>8</w:t>
            </w:r>
          </w:p>
        </w:tc>
        <w:tc>
          <w:tcPr>
            <w:tcW w:w="1536" w:type="dxa"/>
            <w:shd w:val="clear" w:color="auto" w:fill="auto"/>
            <w:hideMark/>
          </w:tcPr>
          <w:p w14:paraId="54888A85" w14:textId="7276F9AA" w:rsidR="001B2E47" w:rsidRPr="008A0045" w:rsidRDefault="004D2489" w:rsidP="006E4E8A">
            <w:pPr>
              <w:jc w:val="center"/>
              <w:rPr>
                <w:sz w:val="19"/>
                <w:szCs w:val="19"/>
              </w:rPr>
            </w:pPr>
            <w:r w:rsidRPr="008A0045">
              <w:rPr>
                <w:sz w:val="19"/>
                <w:szCs w:val="19"/>
                <w:lang w:val="es"/>
              </w:rPr>
              <w:t>$158,160</w:t>
            </w:r>
          </w:p>
        </w:tc>
        <w:tc>
          <w:tcPr>
            <w:tcW w:w="1490" w:type="dxa"/>
            <w:shd w:val="clear" w:color="auto" w:fill="auto"/>
            <w:hideMark/>
          </w:tcPr>
          <w:p w14:paraId="1536F612" w14:textId="2B76F87F" w:rsidR="001B2E47" w:rsidRPr="008A0045" w:rsidRDefault="004D2489" w:rsidP="006E4E8A">
            <w:pPr>
              <w:jc w:val="center"/>
              <w:rPr>
                <w:sz w:val="19"/>
                <w:szCs w:val="19"/>
              </w:rPr>
            </w:pPr>
            <w:r w:rsidRPr="008A0045">
              <w:rPr>
                <w:sz w:val="19"/>
                <w:szCs w:val="19"/>
                <w:lang w:val="es"/>
              </w:rPr>
              <w:t>$13,180</w:t>
            </w:r>
          </w:p>
        </w:tc>
        <w:tc>
          <w:tcPr>
            <w:tcW w:w="1419" w:type="dxa"/>
            <w:shd w:val="clear" w:color="auto" w:fill="auto"/>
            <w:hideMark/>
          </w:tcPr>
          <w:p w14:paraId="788ADDA3" w14:textId="5A7C6287" w:rsidR="001B2E47" w:rsidRPr="008A0045" w:rsidRDefault="004D2489" w:rsidP="006E4E8A">
            <w:pPr>
              <w:jc w:val="center"/>
              <w:rPr>
                <w:sz w:val="19"/>
                <w:szCs w:val="19"/>
              </w:rPr>
            </w:pPr>
            <w:r w:rsidRPr="008A0045">
              <w:rPr>
                <w:sz w:val="19"/>
                <w:szCs w:val="19"/>
                <w:lang w:val="es"/>
              </w:rPr>
              <w:t>$6,590</w:t>
            </w:r>
          </w:p>
        </w:tc>
        <w:tc>
          <w:tcPr>
            <w:tcW w:w="1411" w:type="dxa"/>
            <w:shd w:val="clear" w:color="auto" w:fill="auto"/>
            <w:hideMark/>
          </w:tcPr>
          <w:p w14:paraId="0265B2E6" w14:textId="4C571DDD" w:rsidR="001B2E47" w:rsidRPr="008A0045" w:rsidRDefault="004D2489" w:rsidP="006E4E8A">
            <w:pPr>
              <w:jc w:val="center"/>
              <w:rPr>
                <w:sz w:val="19"/>
                <w:szCs w:val="19"/>
              </w:rPr>
            </w:pPr>
            <w:r w:rsidRPr="008A0045">
              <w:rPr>
                <w:sz w:val="19"/>
                <w:szCs w:val="19"/>
                <w:lang w:val="es"/>
              </w:rPr>
              <w:t>$6,083</w:t>
            </w:r>
          </w:p>
        </w:tc>
        <w:tc>
          <w:tcPr>
            <w:tcW w:w="1832" w:type="dxa"/>
            <w:shd w:val="clear" w:color="auto" w:fill="auto"/>
            <w:hideMark/>
          </w:tcPr>
          <w:p w14:paraId="128CDEA0" w14:textId="3634EC39" w:rsidR="001B2E47" w:rsidRPr="008A0045" w:rsidRDefault="004D2489" w:rsidP="006E4E8A">
            <w:pPr>
              <w:jc w:val="center"/>
              <w:rPr>
                <w:sz w:val="19"/>
                <w:szCs w:val="19"/>
              </w:rPr>
            </w:pPr>
            <w:r w:rsidRPr="008A0045">
              <w:rPr>
                <w:sz w:val="19"/>
                <w:szCs w:val="19"/>
                <w:lang w:val="es"/>
              </w:rPr>
              <w:t>$3,042</w:t>
            </w:r>
          </w:p>
        </w:tc>
      </w:tr>
      <w:tr w:rsidR="00436ADD" w:rsidRPr="008A0045" w14:paraId="7E5C3FC0" w14:textId="77777777" w:rsidTr="006E4E8A">
        <w:trPr>
          <w:cantSplit/>
          <w:trHeight w:val="331"/>
          <w:jc w:val="center"/>
        </w:trPr>
        <w:tc>
          <w:tcPr>
            <w:tcW w:w="2351" w:type="dxa"/>
            <w:shd w:val="clear" w:color="auto" w:fill="auto"/>
            <w:vAlign w:val="bottom"/>
            <w:hideMark/>
          </w:tcPr>
          <w:p w14:paraId="1BDBC12A" w14:textId="77777777" w:rsidR="001B2E47" w:rsidRPr="008A0045" w:rsidRDefault="004D2489" w:rsidP="006E4E8A">
            <w:pPr>
              <w:jc w:val="center"/>
              <w:rPr>
                <w:sz w:val="19"/>
                <w:szCs w:val="19"/>
                <w:lang w:val="es-ES"/>
              </w:rPr>
            </w:pPr>
            <w:r w:rsidRPr="008A0045">
              <w:rPr>
                <w:sz w:val="19"/>
                <w:szCs w:val="19"/>
                <w:lang w:val="es"/>
              </w:rPr>
              <w:t>Por cada miembro adicional de la familia, agregue:</w:t>
            </w:r>
          </w:p>
        </w:tc>
        <w:tc>
          <w:tcPr>
            <w:tcW w:w="1536" w:type="dxa"/>
            <w:shd w:val="clear" w:color="auto" w:fill="auto"/>
            <w:hideMark/>
          </w:tcPr>
          <w:p w14:paraId="2C327A13" w14:textId="77777777" w:rsidR="001B2E47" w:rsidRPr="008A0045" w:rsidRDefault="001B2E47" w:rsidP="006E4E8A">
            <w:pPr>
              <w:jc w:val="center"/>
              <w:rPr>
                <w:sz w:val="19"/>
                <w:szCs w:val="19"/>
                <w:lang w:val="es-ES"/>
              </w:rPr>
            </w:pPr>
          </w:p>
          <w:p w14:paraId="62E11DE4" w14:textId="2781FA54" w:rsidR="001B2E47" w:rsidRPr="008A0045" w:rsidRDefault="004D2489" w:rsidP="006E4E8A">
            <w:pPr>
              <w:jc w:val="center"/>
              <w:rPr>
                <w:sz w:val="19"/>
                <w:szCs w:val="19"/>
              </w:rPr>
            </w:pPr>
            <w:r w:rsidRPr="008A0045">
              <w:rPr>
                <w:sz w:val="19"/>
                <w:szCs w:val="19"/>
                <w:lang w:val="es"/>
              </w:rPr>
              <w:t>$16,140</w:t>
            </w:r>
          </w:p>
        </w:tc>
        <w:tc>
          <w:tcPr>
            <w:tcW w:w="1490" w:type="dxa"/>
            <w:shd w:val="clear" w:color="auto" w:fill="auto"/>
            <w:hideMark/>
          </w:tcPr>
          <w:p w14:paraId="37F10D41" w14:textId="77777777" w:rsidR="001B2E47" w:rsidRPr="008A0045" w:rsidRDefault="001B2E47" w:rsidP="006E4E8A">
            <w:pPr>
              <w:jc w:val="center"/>
              <w:rPr>
                <w:sz w:val="19"/>
                <w:szCs w:val="19"/>
              </w:rPr>
            </w:pPr>
          </w:p>
          <w:p w14:paraId="7314B014" w14:textId="35212188" w:rsidR="001B2E47" w:rsidRPr="008A0045" w:rsidRDefault="004D2489" w:rsidP="006E4E8A">
            <w:pPr>
              <w:jc w:val="center"/>
              <w:rPr>
                <w:sz w:val="19"/>
                <w:szCs w:val="19"/>
              </w:rPr>
            </w:pPr>
            <w:r w:rsidRPr="008A0045">
              <w:rPr>
                <w:sz w:val="19"/>
                <w:szCs w:val="19"/>
                <w:lang w:val="es"/>
              </w:rPr>
              <w:t>$1,345</w:t>
            </w:r>
          </w:p>
        </w:tc>
        <w:tc>
          <w:tcPr>
            <w:tcW w:w="1419" w:type="dxa"/>
            <w:shd w:val="clear" w:color="auto" w:fill="auto"/>
            <w:hideMark/>
          </w:tcPr>
          <w:p w14:paraId="7BB3D17E" w14:textId="77777777" w:rsidR="001B2E47" w:rsidRPr="008A0045" w:rsidRDefault="001B2E47" w:rsidP="006E4E8A">
            <w:pPr>
              <w:jc w:val="center"/>
              <w:rPr>
                <w:sz w:val="19"/>
                <w:szCs w:val="19"/>
              </w:rPr>
            </w:pPr>
          </w:p>
          <w:p w14:paraId="3C78D412" w14:textId="3417DFE9" w:rsidR="001B2E47" w:rsidRPr="008A0045" w:rsidRDefault="004D2489" w:rsidP="006E4E8A">
            <w:pPr>
              <w:jc w:val="center"/>
              <w:rPr>
                <w:sz w:val="19"/>
                <w:szCs w:val="19"/>
              </w:rPr>
            </w:pPr>
            <w:r w:rsidRPr="008A0045">
              <w:rPr>
                <w:sz w:val="19"/>
                <w:szCs w:val="19"/>
                <w:lang w:val="es"/>
              </w:rPr>
              <w:t>$673</w:t>
            </w:r>
          </w:p>
        </w:tc>
        <w:tc>
          <w:tcPr>
            <w:tcW w:w="1411" w:type="dxa"/>
            <w:shd w:val="clear" w:color="auto" w:fill="auto"/>
            <w:hideMark/>
          </w:tcPr>
          <w:p w14:paraId="026C95C7" w14:textId="77777777" w:rsidR="001B2E47" w:rsidRPr="008A0045" w:rsidRDefault="001B2E47" w:rsidP="006E4E8A">
            <w:pPr>
              <w:jc w:val="center"/>
              <w:rPr>
                <w:sz w:val="19"/>
                <w:szCs w:val="19"/>
              </w:rPr>
            </w:pPr>
          </w:p>
          <w:p w14:paraId="1ABAA19A" w14:textId="7D362491" w:rsidR="001B2E47" w:rsidRPr="008A0045" w:rsidRDefault="004D2489" w:rsidP="006E4E8A">
            <w:pPr>
              <w:jc w:val="center"/>
              <w:rPr>
                <w:sz w:val="19"/>
                <w:szCs w:val="19"/>
              </w:rPr>
            </w:pPr>
            <w:r w:rsidRPr="008A0045">
              <w:rPr>
                <w:sz w:val="19"/>
                <w:szCs w:val="19"/>
                <w:lang w:val="es"/>
              </w:rPr>
              <w:t>$621</w:t>
            </w:r>
          </w:p>
        </w:tc>
        <w:tc>
          <w:tcPr>
            <w:tcW w:w="1832" w:type="dxa"/>
            <w:shd w:val="clear" w:color="auto" w:fill="auto"/>
            <w:hideMark/>
          </w:tcPr>
          <w:p w14:paraId="04D64E2B" w14:textId="77777777" w:rsidR="001B2E47" w:rsidRPr="008A0045" w:rsidRDefault="001B2E47" w:rsidP="006E4E8A">
            <w:pPr>
              <w:jc w:val="center"/>
              <w:rPr>
                <w:sz w:val="19"/>
                <w:szCs w:val="19"/>
              </w:rPr>
            </w:pPr>
          </w:p>
          <w:p w14:paraId="2C817B19" w14:textId="6D4B73D3" w:rsidR="001B2E47" w:rsidRPr="008A0045" w:rsidRDefault="004D2489" w:rsidP="006E4E8A">
            <w:pPr>
              <w:jc w:val="center"/>
              <w:rPr>
                <w:sz w:val="19"/>
                <w:szCs w:val="19"/>
              </w:rPr>
            </w:pPr>
            <w:r w:rsidRPr="008A0045">
              <w:rPr>
                <w:sz w:val="19"/>
                <w:szCs w:val="19"/>
                <w:lang w:val="es"/>
              </w:rPr>
              <w:t>$310</w:t>
            </w:r>
          </w:p>
        </w:tc>
      </w:tr>
    </w:tbl>
    <w:p w14:paraId="18DFF9E8" w14:textId="77777777" w:rsidR="001B2E47" w:rsidRDefault="001B2E47" w:rsidP="00A5148A">
      <w:pPr>
        <w:rPr>
          <w:b/>
          <w:sz w:val="22"/>
          <w:szCs w:val="22"/>
        </w:rPr>
      </w:pPr>
    </w:p>
    <w:p w14:paraId="6023DDD5" w14:textId="0DF72874" w:rsidR="00A5148A" w:rsidRPr="008A0045" w:rsidRDefault="004D2489" w:rsidP="001102BA">
      <w:pPr>
        <w:spacing w:before="120"/>
        <w:rPr>
          <w:sz w:val="22"/>
          <w:szCs w:val="22"/>
          <w:lang w:val="es-ES"/>
        </w:rPr>
      </w:pPr>
      <w:r>
        <w:rPr>
          <w:sz w:val="22"/>
          <w:szCs w:val="22"/>
          <w:lang w:val="es"/>
        </w:rPr>
        <w:t>Usted es elegible para recibir alimentos de TEFAP si su hogar cumple con las pautas de ingresos mencionadas anteriormente o participa en cualquiera de los siguientes programas.  Coloque una marca de verificación en el espacio junto a la categoría que corresponda.</w:t>
      </w:r>
    </w:p>
    <w:p w14:paraId="5B021183" w14:textId="77777777" w:rsidR="00105F39" w:rsidRPr="008A0045" w:rsidRDefault="00105F39" w:rsidP="00D15AAE">
      <w:pPr>
        <w:ind w:firstLine="720"/>
        <w:contextualSpacing/>
        <w:rPr>
          <w:sz w:val="22"/>
          <w:szCs w:val="22"/>
          <w:lang w:val="es-ES"/>
        </w:rPr>
      </w:pPr>
    </w:p>
    <w:p w14:paraId="6668E2AC" w14:textId="77777777" w:rsidR="006E4E8A" w:rsidRPr="008A0045" w:rsidRDefault="004D2489" w:rsidP="006E4E8A">
      <w:pPr>
        <w:ind w:firstLine="720"/>
        <w:rPr>
          <w:sz w:val="22"/>
          <w:szCs w:val="22"/>
          <w:lang w:val="es-ES"/>
        </w:rPr>
      </w:pPr>
      <w:r>
        <w:rPr>
          <w:sz w:val="22"/>
          <w:szCs w:val="22"/>
          <w:lang w:val="es"/>
        </w:rPr>
        <w:t>_______Elegibilidad de ingresos</w:t>
      </w:r>
    </w:p>
    <w:p w14:paraId="60CCDF56" w14:textId="77777777" w:rsidR="006E4E8A" w:rsidRPr="008A0045" w:rsidRDefault="004D2489" w:rsidP="006E4E8A">
      <w:pPr>
        <w:tabs>
          <w:tab w:val="left" w:pos="-1440"/>
        </w:tabs>
        <w:ind w:left="2160" w:hanging="1440"/>
        <w:rPr>
          <w:sz w:val="22"/>
          <w:szCs w:val="22"/>
          <w:lang w:val="es-ES"/>
        </w:rPr>
      </w:pPr>
      <w:r>
        <w:rPr>
          <w:sz w:val="22"/>
          <w:szCs w:val="22"/>
          <w:lang w:val="es"/>
        </w:rPr>
        <w:t>_______</w:t>
      </w:r>
      <w:proofErr w:type="spellStart"/>
      <w:r>
        <w:rPr>
          <w:sz w:val="22"/>
          <w:szCs w:val="22"/>
          <w:lang w:val="es"/>
        </w:rPr>
        <w:t>Supplemental</w:t>
      </w:r>
      <w:proofErr w:type="spellEnd"/>
      <w:r>
        <w:rPr>
          <w:sz w:val="22"/>
          <w:szCs w:val="22"/>
          <w:lang w:val="es"/>
        </w:rPr>
        <w:t xml:space="preserve"> Programa de Asistencia Nutricional (SNAP) (también conocido como Cupones de Alimentos)</w:t>
      </w:r>
    </w:p>
    <w:p w14:paraId="2EA0D3F0" w14:textId="77777777" w:rsidR="006E4E8A" w:rsidRPr="008A0045" w:rsidRDefault="004D2489" w:rsidP="006E4E8A">
      <w:pPr>
        <w:tabs>
          <w:tab w:val="left" w:pos="-1440"/>
        </w:tabs>
        <w:ind w:left="2160" w:hanging="1440"/>
        <w:rPr>
          <w:sz w:val="22"/>
          <w:szCs w:val="22"/>
          <w:lang w:val="es-ES"/>
        </w:rPr>
      </w:pPr>
      <w:r>
        <w:rPr>
          <w:sz w:val="22"/>
          <w:szCs w:val="22"/>
          <w:lang w:val="es"/>
        </w:rPr>
        <w:t>_______Asistencia Temporal a Familias Necesitadas (TANF)</w:t>
      </w:r>
    </w:p>
    <w:p w14:paraId="6AEF7507" w14:textId="77777777" w:rsidR="006E4E8A" w:rsidRPr="008A0045" w:rsidRDefault="004D2489" w:rsidP="006E4E8A">
      <w:pPr>
        <w:tabs>
          <w:tab w:val="left" w:pos="-1440"/>
        </w:tabs>
        <w:ind w:left="2160" w:hanging="1440"/>
        <w:rPr>
          <w:sz w:val="22"/>
          <w:szCs w:val="22"/>
          <w:lang w:val="es-ES"/>
        </w:rPr>
      </w:pPr>
      <w:r>
        <w:rPr>
          <w:sz w:val="22"/>
          <w:szCs w:val="22"/>
          <w:lang w:val="es"/>
        </w:rPr>
        <w:t xml:space="preserve">_______ Ingresos de seguridad </w:t>
      </w:r>
      <w:r>
        <w:rPr>
          <w:sz w:val="22"/>
          <w:szCs w:val="22"/>
          <w:lang w:val="es"/>
        </w:rPr>
        <w:t>suplementarios (SSI)</w:t>
      </w:r>
      <w:r>
        <w:rPr>
          <w:sz w:val="22"/>
          <w:szCs w:val="22"/>
          <w:lang w:val="es"/>
        </w:rPr>
        <w:tab/>
      </w:r>
    </w:p>
    <w:p w14:paraId="7F697B62" w14:textId="77777777" w:rsidR="006E4E8A" w:rsidRPr="008A0045" w:rsidRDefault="004D2489" w:rsidP="006E4E8A">
      <w:pPr>
        <w:tabs>
          <w:tab w:val="left" w:pos="-1440"/>
        </w:tabs>
        <w:ind w:left="2160" w:hanging="1440"/>
        <w:rPr>
          <w:sz w:val="22"/>
          <w:szCs w:val="22"/>
          <w:lang w:val="es-ES"/>
        </w:rPr>
      </w:pPr>
      <w:r>
        <w:rPr>
          <w:sz w:val="22"/>
          <w:szCs w:val="22"/>
          <w:lang w:val="es"/>
        </w:rPr>
        <w:t>_______Medicaid</w:t>
      </w:r>
    </w:p>
    <w:p w14:paraId="56CFAC9A" w14:textId="77777777" w:rsidR="00105F39" w:rsidRPr="008A0045" w:rsidRDefault="00105F39" w:rsidP="00A5148A">
      <w:pPr>
        <w:tabs>
          <w:tab w:val="left" w:pos="-1440"/>
        </w:tabs>
        <w:ind w:left="2160" w:hanging="1440"/>
        <w:rPr>
          <w:sz w:val="4"/>
          <w:szCs w:val="4"/>
          <w:lang w:val="es-ES"/>
        </w:rPr>
      </w:pPr>
    </w:p>
    <w:p w14:paraId="27A98005" w14:textId="77777777" w:rsidR="00A5148A" w:rsidRPr="008A0045" w:rsidRDefault="004D2489" w:rsidP="008A0045">
      <w:pPr>
        <w:tabs>
          <w:tab w:val="left" w:pos="-1440"/>
        </w:tabs>
        <w:rPr>
          <w:sz w:val="20"/>
          <w:szCs w:val="20"/>
          <w:lang w:val="es-ES"/>
        </w:rPr>
      </w:pPr>
      <w:r w:rsidRPr="008A0045">
        <w:rPr>
          <w:sz w:val="20"/>
          <w:szCs w:val="20"/>
          <w:lang w:val="es-ES"/>
        </w:rPr>
        <w:tab/>
      </w:r>
      <w:r w:rsidRPr="008A0045">
        <w:rPr>
          <w:sz w:val="20"/>
          <w:szCs w:val="20"/>
          <w:lang w:val="es-ES"/>
        </w:rPr>
        <w:tab/>
      </w:r>
    </w:p>
    <w:p w14:paraId="6A4877A9" w14:textId="61C5210B" w:rsidR="00A820C2" w:rsidRPr="008A0045" w:rsidRDefault="004D2489" w:rsidP="00A820C2">
      <w:pPr>
        <w:rPr>
          <w:sz w:val="22"/>
          <w:szCs w:val="22"/>
          <w:lang w:val="es-ES"/>
        </w:rPr>
      </w:pPr>
      <w:r w:rsidRPr="00694A93">
        <w:rPr>
          <w:rFonts w:ascii="MS Gothic" w:eastAsia="MS Gothic" w:hAnsi="MS Gothic" w:hint="eastAsia"/>
          <w:sz w:val="28"/>
          <w:szCs w:val="28"/>
          <w:lang w:val="es"/>
        </w:rPr>
        <w:t>☐</w:t>
      </w:r>
      <w:r w:rsidR="001D757E" w:rsidRPr="00694A93">
        <w:rPr>
          <w:sz w:val="22"/>
          <w:szCs w:val="22"/>
          <w:lang w:val="es"/>
        </w:rPr>
        <w:t xml:space="preserve"> El personal de la Agencia Distribuidora Local debe marcar esta casilla, después de que el solicitante haya leído la siguiente declaración de certificación:  </w:t>
      </w:r>
    </w:p>
    <w:p w14:paraId="1F301BE6" w14:textId="77777777" w:rsidR="000903E9" w:rsidRPr="008A0045" w:rsidRDefault="000903E9" w:rsidP="00A820C2">
      <w:pPr>
        <w:rPr>
          <w:sz w:val="18"/>
          <w:szCs w:val="18"/>
          <w:lang w:val="es-ES"/>
        </w:rPr>
      </w:pPr>
    </w:p>
    <w:p w14:paraId="6284DA7D" w14:textId="516F9756" w:rsidR="00F26FD2" w:rsidRPr="008A0045" w:rsidRDefault="004D2489" w:rsidP="00F26FD2">
      <w:pPr>
        <w:rPr>
          <w:i/>
          <w:iCs/>
          <w:sz w:val="22"/>
          <w:szCs w:val="22"/>
          <w:lang w:val="es-ES"/>
        </w:rPr>
      </w:pPr>
      <w:r w:rsidRPr="00694A93">
        <w:rPr>
          <w:i/>
          <w:iCs/>
          <w:sz w:val="22"/>
          <w:szCs w:val="22"/>
          <w:lang w:val="es"/>
        </w:rPr>
        <w:t xml:space="preserve">Certifico, mediante mi </w:t>
      </w:r>
      <w:proofErr w:type="spellStart"/>
      <w:r w:rsidRPr="00694A93">
        <w:rPr>
          <w:i/>
          <w:iCs/>
          <w:sz w:val="22"/>
          <w:szCs w:val="22"/>
          <w:lang w:val="es"/>
        </w:rPr>
        <w:t>autocertificación</w:t>
      </w:r>
      <w:proofErr w:type="spellEnd"/>
      <w:r w:rsidRPr="00694A93">
        <w:rPr>
          <w:i/>
          <w:iCs/>
          <w:sz w:val="22"/>
          <w:szCs w:val="22"/>
          <w:lang w:val="es"/>
        </w:rPr>
        <w:t xml:space="preserve">, que el ingreso bruto anual de mi hogar es igual o inferior al ingreso indicado en este formulario para hogares con el mismo número de personas </w:t>
      </w:r>
      <w:r w:rsidRPr="00EA5296">
        <w:rPr>
          <w:b/>
          <w:bCs/>
          <w:i/>
          <w:iCs/>
          <w:sz w:val="22"/>
          <w:szCs w:val="22"/>
          <w:lang w:val="es"/>
        </w:rPr>
        <w:t>O</w:t>
      </w:r>
      <w:r w:rsidRPr="00694A93">
        <w:rPr>
          <w:i/>
          <w:iCs/>
          <w:sz w:val="22"/>
          <w:szCs w:val="22"/>
          <w:lang w:val="es"/>
        </w:rPr>
        <w:t xml:space="preserve"> que participo en los programas que he verificado en este formulario.  También certifico </w:t>
      </w:r>
      <w:r w:rsidR="008A0045" w:rsidRPr="00694A93">
        <w:rPr>
          <w:i/>
          <w:iCs/>
          <w:sz w:val="22"/>
          <w:szCs w:val="22"/>
          <w:lang w:val="es"/>
        </w:rPr>
        <w:t>que,</w:t>
      </w:r>
      <w:r w:rsidRPr="00694A93">
        <w:rPr>
          <w:i/>
          <w:iCs/>
          <w:sz w:val="22"/>
          <w:szCs w:val="22"/>
          <w:lang w:val="es"/>
        </w:rPr>
        <w:t xml:space="preserve"> </w:t>
      </w:r>
      <w:proofErr w:type="gramStart"/>
      <w:r w:rsidRPr="00694A93">
        <w:rPr>
          <w:i/>
          <w:iCs/>
          <w:sz w:val="22"/>
          <w:szCs w:val="22"/>
          <w:lang w:val="es"/>
        </w:rPr>
        <w:t>a día de hoy</w:t>
      </w:r>
      <w:proofErr w:type="gramEnd"/>
      <w:r w:rsidRPr="00694A93">
        <w:rPr>
          <w:i/>
          <w:iCs/>
          <w:sz w:val="22"/>
          <w:szCs w:val="22"/>
          <w:lang w:val="es"/>
        </w:rPr>
        <w:t>, resido en el Estado de Florida. Esta certificación se presenta en relación con la recepción de asistencia federal.  Entiendo que hacer una certificación falsa puede resultar en tener que pagar a la agencia estatal por el valor de los aliment</w:t>
      </w:r>
      <w:r w:rsidRPr="00694A93">
        <w:rPr>
          <w:i/>
          <w:iCs/>
          <w:sz w:val="22"/>
          <w:szCs w:val="22"/>
          <w:lang w:val="es"/>
        </w:rPr>
        <w:t xml:space="preserve">os que se me emitieron incorrectamente y puede someterme a un enjuiciamiento civil o penal según las leyes estatales y federales. </w:t>
      </w:r>
    </w:p>
    <w:p w14:paraId="081BF440" w14:textId="77777777" w:rsidR="00816DB9" w:rsidRPr="008A0045" w:rsidRDefault="00816DB9" w:rsidP="00207E12">
      <w:pPr>
        <w:rPr>
          <w:b/>
          <w:bCs/>
          <w:sz w:val="20"/>
          <w:szCs w:val="20"/>
          <w:lang w:val="es-ES"/>
        </w:rPr>
      </w:pPr>
    </w:p>
    <w:p w14:paraId="52C76613" w14:textId="77777777" w:rsidR="00B737FF" w:rsidRPr="008A0045" w:rsidRDefault="00B737FF" w:rsidP="00207E12">
      <w:pPr>
        <w:rPr>
          <w:b/>
          <w:bCs/>
          <w:sz w:val="20"/>
          <w:szCs w:val="20"/>
          <w:lang w:val="es-ES"/>
        </w:rPr>
      </w:pPr>
    </w:p>
    <w:p w14:paraId="281D65A7" w14:textId="68D62A8B" w:rsidR="004040C9" w:rsidRPr="008A0045" w:rsidRDefault="004D2489" w:rsidP="00207E12">
      <w:pPr>
        <w:rPr>
          <w:bCs/>
          <w:sz w:val="20"/>
          <w:szCs w:val="20"/>
          <w:lang w:val="es-ES"/>
        </w:rPr>
      </w:pPr>
      <w:r w:rsidRPr="007829D1">
        <w:rPr>
          <w:b/>
          <w:bCs/>
          <w:sz w:val="20"/>
          <w:szCs w:val="20"/>
          <w:lang w:val="es"/>
        </w:rPr>
        <w:t>OPCIONAL:</w:t>
      </w:r>
      <w:r>
        <w:rPr>
          <w:bCs/>
          <w:sz w:val="20"/>
          <w:szCs w:val="20"/>
          <w:lang w:val="es"/>
        </w:rPr>
        <w:t xml:space="preserve"> Autorizo a </w:t>
      </w:r>
      <w:r w:rsidR="008A0045">
        <w:rPr>
          <w:bCs/>
          <w:sz w:val="20"/>
          <w:szCs w:val="20"/>
          <w:lang w:val="es"/>
        </w:rPr>
        <w:t>____________________________________________________</w:t>
      </w:r>
      <w:r>
        <w:rPr>
          <w:bCs/>
          <w:sz w:val="20"/>
          <w:szCs w:val="20"/>
          <w:lang w:val="es"/>
        </w:rPr>
        <w:t xml:space="preserve"> </w:t>
      </w:r>
      <w:proofErr w:type="spellStart"/>
      <w:r>
        <w:rPr>
          <w:bCs/>
          <w:sz w:val="20"/>
          <w:szCs w:val="20"/>
          <w:lang w:val="es"/>
        </w:rPr>
        <w:t>a</w:t>
      </w:r>
      <w:proofErr w:type="spellEnd"/>
      <w:r>
        <w:rPr>
          <w:bCs/>
          <w:sz w:val="20"/>
          <w:szCs w:val="20"/>
          <w:lang w:val="es"/>
        </w:rPr>
        <w:t xml:space="preserve"> recoger alimentos del USDA en mi nombre.</w:t>
      </w:r>
    </w:p>
    <w:p w14:paraId="0AD1763D" w14:textId="77777777" w:rsidR="00207E12" w:rsidRPr="008A0045" w:rsidRDefault="00207E12" w:rsidP="00207E12">
      <w:pPr>
        <w:rPr>
          <w:bCs/>
          <w:sz w:val="8"/>
          <w:szCs w:val="8"/>
          <w:lang w:val="es-ES"/>
        </w:rPr>
      </w:pPr>
    </w:p>
    <w:p w14:paraId="20B1A8FA" w14:textId="77777777" w:rsidR="00EA5296" w:rsidRPr="008A0045" w:rsidRDefault="00EA5296" w:rsidP="00595298">
      <w:pPr>
        <w:rPr>
          <w:sz w:val="22"/>
          <w:szCs w:val="22"/>
          <w:lang w:val="es-ES"/>
        </w:rPr>
      </w:pPr>
    </w:p>
    <w:p w14:paraId="7F815DA6" w14:textId="77777777" w:rsidR="00E028FF" w:rsidRPr="008A0045" w:rsidRDefault="00E028FF" w:rsidP="00E028FF">
      <w:pPr>
        <w:rPr>
          <w:b/>
          <w:bCs/>
          <w:sz w:val="22"/>
          <w:szCs w:val="22"/>
          <w:lang w:val="es-ES"/>
        </w:rPr>
      </w:pPr>
    </w:p>
    <w:p w14:paraId="3C65421D" w14:textId="77777777" w:rsidR="00D80606" w:rsidRPr="008A0045" w:rsidRDefault="004D2489" w:rsidP="00D80606">
      <w:pPr>
        <w:rPr>
          <w:b/>
          <w:bCs/>
          <w:sz w:val="22"/>
          <w:szCs w:val="22"/>
          <w:lang w:val="es-ES"/>
        </w:rPr>
      </w:pPr>
      <w:r w:rsidRPr="00EA5296">
        <w:rPr>
          <w:b/>
          <w:bCs/>
          <w:sz w:val="22"/>
          <w:szCs w:val="22"/>
          <w:lang w:val="es"/>
        </w:rPr>
        <w:t xml:space="preserve">Cualquier cambio en las circunstancias del hogar debe ser reportado a la agencia distribuidora de inmediato.   </w:t>
      </w:r>
    </w:p>
    <w:p w14:paraId="4433AD34" w14:textId="77777777" w:rsidR="000903E9" w:rsidRPr="008A0045" w:rsidRDefault="000903E9" w:rsidP="00E028FF">
      <w:pPr>
        <w:rPr>
          <w:b/>
          <w:bCs/>
          <w:sz w:val="22"/>
          <w:szCs w:val="22"/>
          <w:lang w:val="es-ES"/>
        </w:rPr>
      </w:pPr>
    </w:p>
    <w:p w14:paraId="5AAC35BE" w14:textId="77777777" w:rsidR="00EA5296" w:rsidRPr="008A0045" w:rsidRDefault="00EA5296" w:rsidP="00595298">
      <w:pPr>
        <w:rPr>
          <w:sz w:val="22"/>
          <w:szCs w:val="22"/>
          <w:lang w:val="es-ES"/>
        </w:rPr>
      </w:pPr>
    </w:p>
    <w:tbl>
      <w:tblPr>
        <w:tblStyle w:val="TableGrid"/>
        <w:tblW w:w="0" w:type="auto"/>
        <w:tblLook w:val="04A0" w:firstRow="1" w:lastRow="0" w:firstColumn="1" w:lastColumn="0" w:noHBand="0" w:noVBand="1"/>
      </w:tblPr>
      <w:tblGrid>
        <w:gridCol w:w="11078"/>
      </w:tblGrid>
      <w:tr w:rsidR="00436ADD" w:rsidRPr="004D2489" w14:paraId="78BB43DB" w14:textId="77777777" w:rsidTr="00E04985">
        <w:tc>
          <w:tcPr>
            <w:tcW w:w="11078" w:type="dxa"/>
          </w:tcPr>
          <w:p w14:paraId="4C22174B" w14:textId="77777777" w:rsidR="00E04985" w:rsidRPr="008A0045" w:rsidRDefault="00E04985" w:rsidP="00595298">
            <w:pPr>
              <w:rPr>
                <w:sz w:val="18"/>
                <w:szCs w:val="18"/>
                <w:highlight w:val="yellow"/>
                <w:lang w:val="es-ES"/>
              </w:rPr>
            </w:pPr>
          </w:p>
          <w:p w14:paraId="228BF58F" w14:textId="23E55C02" w:rsidR="00E04985" w:rsidRPr="008A0045" w:rsidRDefault="004D2489" w:rsidP="004D7DF9">
            <w:pPr>
              <w:jc w:val="center"/>
              <w:rPr>
                <w:sz w:val="18"/>
                <w:szCs w:val="18"/>
                <w:lang w:val="es-ES"/>
              </w:rPr>
            </w:pPr>
            <w:r w:rsidRPr="00694A93">
              <w:rPr>
                <w:sz w:val="18"/>
                <w:szCs w:val="18"/>
                <w:lang w:val="es"/>
              </w:rPr>
              <w:t>CONSULTE EL REVERSO DE ESTE DOCUMENTO PARA VER LA DECLARACIÓN DE NO DISCRIMINACIÓN DEL USDA</w:t>
            </w:r>
            <w:r w:rsidR="00896120">
              <w:rPr>
                <w:sz w:val="18"/>
                <w:szCs w:val="18"/>
                <w:lang w:val="es"/>
              </w:rPr>
              <w:t xml:space="preserve"> </w:t>
            </w:r>
          </w:p>
          <w:p w14:paraId="0B2DD7C4" w14:textId="7EF65B86" w:rsidR="00E04985" w:rsidRPr="008A0045" w:rsidRDefault="00E04985" w:rsidP="00595298">
            <w:pPr>
              <w:rPr>
                <w:sz w:val="18"/>
                <w:szCs w:val="18"/>
                <w:highlight w:val="yellow"/>
                <w:lang w:val="es-ES"/>
              </w:rPr>
            </w:pPr>
          </w:p>
        </w:tc>
      </w:tr>
    </w:tbl>
    <w:p w14:paraId="5E36BB8E" w14:textId="22123B53" w:rsidR="008A22D9" w:rsidRPr="008A0045" w:rsidRDefault="004D2489" w:rsidP="008A22D9">
      <w:pPr>
        <w:rPr>
          <w:lang w:val="es-ES"/>
        </w:rPr>
      </w:pPr>
      <w:r w:rsidRPr="005E04AB">
        <w:rPr>
          <w:lang w:val="es"/>
        </w:rPr>
        <w:lastRenderedPageBreak/>
        <w:t xml:space="preserve">"De acuerdo con la ley federal de derechos civiles y las normativas y políticas de derechos civiles del Departamento de Agricultura de </w:t>
      </w:r>
      <w:proofErr w:type="gramStart"/>
      <w:r w:rsidRPr="005E04AB">
        <w:rPr>
          <w:lang w:val="es"/>
        </w:rPr>
        <w:t>EE.UU.</w:t>
      </w:r>
      <w:proofErr w:type="gramEnd"/>
      <w:r w:rsidRPr="005E04AB">
        <w:rPr>
          <w:lang w:val="es"/>
        </w:rPr>
        <w:t xml:space="preserve"> (USDA), esta institución tiene prohibido discriminar por motivos de raza, color, origen nacional, sexo, discapacidad, edad o represalias por actividades previas relacionadas con los derechos civiles".</w:t>
      </w:r>
    </w:p>
    <w:p w14:paraId="74C62BD9" w14:textId="77777777" w:rsidR="008A22D9" w:rsidRPr="008A0045" w:rsidRDefault="008A22D9" w:rsidP="008A22D9">
      <w:pPr>
        <w:rPr>
          <w:lang w:val="es-ES"/>
        </w:rPr>
      </w:pPr>
    </w:p>
    <w:p w14:paraId="718D07EF" w14:textId="77777777" w:rsidR="008A22D9" w:rsidRPr="008A0045" w:rsidRDefault="004D2489" w:rsidP="008A22D9">
      <w:pPr>
        <w:rPr>
          <w:lang w:val="es-ES"/>
        </w:rPr>
      </w:pPr>
      <w:r w:rsidRPr="005E04AB">
        <w:rPr>
          <w:lang w:val="es"/>
        </w:rPr>
        <w:t xml:space="preserve">La información sobre el programa puede estar disponible en idiomas distintos del </w:t>
      </w:r>
      <w:proofErr w:type="gramStart"/>
      <w:r w:rsidRPr="005E04AB">
        <w:rPr>
          <w:lang w:val="es"/>
        </w:rPr>
        <w:t>Inglés</w:t>
      </w:r>
      <w:proofErr w:type="gramEnd"/>
      <w:r w:rsidRPr="005E04AB">
        <w:rPr>
          <w:lang w:val="es"/>
        </w:rPr>
        <w:t>. Las personas con discapacidad que necesiten medios de comunicación alternativos para obtener información sobre el programa (por ejemplo, Braille, letra grande, cinta de audio, lenguaje de signos americano), deben ponerse en contacto con la agencia estatal o local responsable que administra el programa o con el Centro TARGET del USDA en el (202) 720-2600 (voz y TTY) o ponerse en contacto con el USDA a través del Servicio Federal de Retransmisión en el (800) 877-8339.</w:t>
      </w:r>
    </w:p>
    <w:p w14:paraId="4A764F70" w14:textId="77777777" w:rsidR="008A22D9" w:rsidRPr="008A0045" w:rsidRDefault="008A22D9" w:rsidP="008A22D9">
      <w:pPr>
        <w:rPr>
          <w:lang w:val="es-ES"/>
        </w:rPr>
      </w:pPr>
    </w:p>
    <w:p w14:paraId="37D26004" w14:textId="77777777" w:rsidR="008A22D9" w:rsidRPr="008A0045" w:rsidRDefault="004D2489" w:rsidP="008A22D9">
      <w:pPr>
        <w:rPr>
          <w:lang w:val="es-ES"/>
        </w:rPr>
      </w:pPr>
      <w:r w:rsidRPr="005E04AB">
        <w:rPr>
          <w:lang w:val="es"/>
        </w:rPr>
        <w:t xml:space="preserve">Para presentar una denuncia por discriminación en un programa, el denunciante debe cumplimentar el formulario AD-3027, USDA Program </w:t>
      </w:r>
      <w:proofErr w:type="spellStart"/>
      <w:r w:rsidRPr="005E04AB">
        <w:rPr>
          <w:lang w:val="es"/>
        </w:rPr>
        <w:t>Discrimination</w:t>
      </w:r>
      <w:proofErr w:type="spellEnd"/>
      <w:r w:rsidRPr="005E04AB">
        <w:rPr>
          <w:lang w:val="es"/>
        </w:rPr>
        <w:t xml:space="preserve"> </w:t>
      </w:r>
      <w:proofErr w:type="spellStart"/>
      <w:r w:rsidRPr="005E04AB">
        <w:rPr>
          <w:lang w:val="es"/>
        </w:rPr>
        <w:t>Complaint</w:t>
      </w:r>
      <w:proofErr w:type="spellEnd"/>
      <w:r w:rsidRPr="005E04AB">
        <w:rPr>
          <w:lang w:val="es"/>
        </w:rPr>
        <w:t xml:space="preserve"> </w:t>
      </w:r>
      <w:proofErr w:type="spellStart"/>
      <w:r w:rsidRPr="005E04AB">
        <w:rPr>
          <w:lang w:val="es"/>
        </w:rPr>
        <w:t>Form</w:t>
      </w:r>
      <w:proofErr w:type="spellEnd"/>
      <w:r w:rsidRPr="005E04AB">
        <w:rPr>
          <w:lang w:val="es"/>
        </w:rPr>
        <w:t>, que puede obtenerse en línea en: </w:t>
      </w:r>
      <w:hyperlink r:id="rId8" w:history="1">
        <w:r w:rsidR="008A22D9" w:rsidRPr="005E04AB">
          <w:rPr>
            <w:rStyle w:val="Hyperlink"/>
            <w:lang w:val="es"/>
          </w:rPr>
          <w:t>https://www.usda.gov/sites/default/files/documents/USDA-OASCR%20P-Complaint-Form-0508-0002-508-11-28-17Fax2Mail.pdf</w:t>
        </w:r>
      </w:hyperlink>
      <w:r w:rsidRPr="005E04AB">
        <w:rPr>
          <w:lang w:val="es"/>
        </w:rPr>
        <w:t>, a través de cualquier oficina del USDA, llamando al (866) 632-9992 o escribiendo una carta dirigida al USDA. La carta debe contener el nombre, la dirección y el número de teléfono del demandante, así como una descripción escrita de la supuesta acción discriminatoria lo suficientemente detallada como para informar al Subsecretario de Derechos Civiles (ASCR) sobre la naturaleza y la fecha de una supuesta violación de los derechos civiles. El formulario AD-3027 cumplimentado o la carta deben enviarse al USDA</w:t>
      </w:r>
      <w:r w:rsidRPr="005E04AB">
        <w:rPr>
          <w:lang w:val="es"/>
        </w:rPr>
        <w:t xml:space="preserve"> antes del:</w:t>
      </w:r>
    </w:p>
    <w:p w14:paraId="1CBA5B9D" w14:textId="77777777" w:rsidR="008A22D9" w:rsidRPr="008A0045" w:rsidRDefault="008A22D9" w:rsidP="008A22D9">
      <w:pPr>
        <w:rPr>
          <w:lang w:val="es-ES"/>
        </w:rPr>
      </w:pPr>
    </w:p>
    <w:p w14:paraId="34594790" w14:textId="77777777" w:rsidR="008A22D9" w:rsidRPr="005E04AB" w:rsidRDefault="004D2489" w:rsidP="008A22D9">
      <w:pPr>
        <w:numPr>
          <w:ilvl w:val="0"/>
          <w:numId w:val="3"/>
        </w:numPr>
        <w:tabs>
          <w:tab w:val="left" w:pos="720"/>
        </w:tabs>
        <w:spacing w:after="160" w:line="259" w:lineRule="auto"/>
      </w:pPr>
      <w:proofErr w:type="spellStart"/>
      <w:r w:rsidRPr="008A0045">
        <w:rPr>
          <w:b/>
          <w:bCs/>
        </w:rPr>
        <w:t>correo</w:t>
      </w:r>
      <w:proofErr w:type="spellEnd"/>
      <w:r w:rsidRPr="008A0045">
        <w:rPr>
          <w:b/>
          <w:bCs/>
        </w:rPr>
        <w:t>:</w:t>
      </w:r>
      <w:r w:rsidRPr="008A0045">
        <w:br/>
        <w:t>U.S. Department of Agriculture</w:t>
      </w:r>
      <w:r w:rsidRPr="008A0045">
        <w:br/>
        <w:t>Office of the Assistant Secretary for Civil Rights</w:t>
      </w:r>
      <w:r w:rsidRPr="008A0045">
        <w:br/>
        <w:t>1400 Independence Avenue, SW</w:t>
      </w:r>
      <w:r w:rsidRPr="008A0045">
        <w:br/>
        <w:t>Washington, D.C. 20250-9410; or</w:t>
      </w:r>
    </w:p>
    <w:p w14:paraId="601B3B9F" w14:textId="77777777" w:rsidR="008A22D9" w:rsidRPr="005E04AB" w:rsidRDefault="004D2489" w:rsidP="008A22D9">
      <w:pPr>
        <w:numPr>
          <w:ilvl w:val="0"/>
          <w:numId w:val="3"/>
        </w:numPr>
        <w:tabs>
          <w:tab w:val="left" w:pos="720"/>
        </w:tabs>
        <w:spacing w:after="160" w:line="259" w:lineRule="auto"/>
      </w:pPr>
      <w:r w:rsidRPr="005E04AB">
        <w:rPr>
          <w:b/>
          <w:bCs/>
          <w:lang w:val="es"/>
        </w:rPr>
        <w:t>fax:</w:t>
      </w:r>
      <w:r w:rsidRPr="005E04AB">
        <w:rPr>
          <w:lang w:val="es"/>
        </w:rPr>
        <w:br/>
        <w:t>(833) 256-1665 o (202) 690-7442; o</w:t>
      </w:r>
    </w:p>
    <w:p w14:paraId="0FCB3A93" w14:textId="77777777" w:rsidR="008A22D9" w:rsidRPr="008A0045" w:rsidRDefault="004D2489" w:rsidP="008A22D9">
      <w:pPr>
        <w:numPr>
          <w:ilvl w:val="0"/>
          <w:numId w:val="3"/>
        </w:numPr>
        <w:tabs>
          <w:tab w:val="left" w:pos="720"/>
        </w:tabs>
        <w:spacing w:after="160" w:line="259" w:lineRule="auto"/>
        <w:rPr>
          <w:lang w:val="es-ES"/>
        </w:rPr>
      </w:pPr>
      <w:r w:rsidRPr="005E04AB">
        <w:rPr>
          <w:b/>
          <w:bCs/>
          <w:lang w:val="es"/>
        </w:rPr>
        <w:t>correo electrónico:</w:t>
      </w:r>
      <w:r w:rsidRPr="005E04AB">
        <w:rPr>
          <w:b/>
          <w:bCs/>
          <w:lang w:val="es"/>
        </w:rPr>
        <w:br/>
      </w:r>
      <w:hyperlink r:id="rId9" w:history="1">
        <w:r w:rsidR="008A22D9" w:rsidRPr="005E04AB">
          <w:rPr>
            <w:rStyle w:val="Hyperlink"/>
            <w:lang w:val="es"/>
          </w:rPr>
          <w:t>program.intake@usda.gov</w:t>
        </w:r>
      </w:hyperlink>
      <w:r w:rsidRPr="005E04AB">
        <w:rPr>
          <w:lang w:val="es"/>
        </w:rPr>
        <w:t>”</w:t>
      </w:r>
    </w:p>
    <w:p w14:paraId="0292DDE4" w14:textId="77777777" w:rsidR="008A22D9" w:rsidRPr="008A0045" w:rsidRDefault="008A22D9" w:rsidP="008A22D9">
      <w:pPr>
        <w:tabs>
          <w:tab w:val="left" w:pos="720"/>
        </w:tabs>
        <w:spacing w:after="160" w:line="259" w:lineRule="auto"/>
        <w:ind w:left="720"/>
        <w:rPr>
          <w:lang w:val="es-ES"/>
        </w:rPr>
      </w:pPr>
    </w:p>
    <w:p w14:paraId="5757280D" w14:textId="77777777" w:rsidR="008A22D9" w:rsidRPr="008A0045" w:rsidRDefault="004D2489" w:rsidP="008A22D9">
      <w:pPr>
        <w:ind w:left="360"/>
        <w:rPr>
          <w:lang w:val="es-ES"/>
        </w:rPr>
      </w:pPr>
      <w:r w:rsidRPr="005E04AB">
        <w:rPr>
          <w:lang w:val="es"/>
        </w:rPr>
        <w:t xml:space="preserve">Esta institución es un </w:t>
      </w:r>
      <w:r w:rsidRPr="005E04AB">
        <w:rPr>
          <w:lang w:val="es"/>
        </w:rPr>
        <w:t>proveedor de igualdad de oportunidades.</w:t>
      </w:r>
    </w:p>
    <w:p w14:paraId="0B231C45" w14:textId="64990A8D" w:rsidR="00A53096" w:rsidRPr="008A0045" w:rsidRDefault="00A53096" w:rsidP="008A22D9">
      <w:pPr>
        <w:rPr>
          <w:sz w:val="22"/>
          <w:szCs w:val="22"/>
          <w:lang w:val="es-ES"/>
        </w:rPr>
      </w:pPr>
    </w:p>
    <w:sectPr w:rsidR="00A53096" w:rsidRPr="008A0045" w:rsidSect="008A0045">
      <w:footerReference w:type="default" r:id="rId10"/>
      <w:headerReference w:type="first" r:id="rId11"/>
      <w:footerReference w:type="first" r:id="rId12"/>
      <w:pgSz w:w="12240" w:h="15840" w:code="1"/>
      <w:pgMar w:top="1080" w:right="576" w:bottom="270" w:left="576" w:header="216"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5C44" w14:textId="77777777" w:rsidR="00442064" w:rsidRDefault="00442064">
      <w:r>
        <w:separator/>
      </w:r>
    </w:p>
  </w:endnote>
  <w:endnote w:type="continuationSeparator" w:id="0">
    <w:p w14:paraId="41C522BF" w14:textId="77777777" w:rsidR="00442064" w:rsidRDefault="0044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DF2E" w14:textId="3DDA2867" w:rsidR="00A71437" w:rsidRPr="00D27F54" w:rsidRDefault="004D2489">
    <w:pPr>
      <w:pStyle w:val="Footer"/>
      <w:rPr>
        <w:sz w:val="20"/>
        <w:szCs w:val="20"/>
      </w:rPr>
    </w:pPr>
    <w:r w:rsidRPr="002C0795">
      <w:rPr>
        <w:sz w:val="22"/>
        <w:szCs w:val="22"/>
        <w:lang w:val="es"/>
      </w:rPr>
      <w:t xml:space="preserve">                                                                                                                                                                                </w:t>
    </w:r>
    <w:r w:rsidRPr="00D27F54">
      <w:rPr>
        <w:sz w:val="20"/>
        <w:szCs w:val="20"/>
        <w:lang w:val="es"/>
      </w:rPr>
      <w:t>Actualizado 1/25</w:t>
    </w:r>
  </w:p>
  <w:p w14:paraId="4AFA5050" w14:textId="77777777" w:rsidR="00A71437" w:rsidRDefault="00A71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E166" w14:textId="57E738A8" w:rsidR="00A71437" w:rsidRPr="00D27F54" w:rsidRDefault="004D2489" w:rsidP="00A71437">
    <w:pPr>
      <w:pStyle w:val="Footer"/>
      <w:rPr>
        <w:sz w:val="20"/>
        <w:szCs w:val="20"/>
      </w:rPr>
    </w:pPr>
    <w:r w:rsidRPr="00D27F54">
      <w:rPr>
        <w:sz w:val="20"/>
        <w:szCs w:val="20"/>
        <w:lang w:val="es"/>
      </w:rPr>
      <w:t xml:space="preserve">                                                                                                                                                                                                 Actualizado 1/25</w:t>
    </w:r>
  </w:p>
  <w:p w14:paraId="4F319225" w14:textId="5AEF47DD" w:rsidR="00C43E56" w:rsidRPr="00A71437" w:rsidRDefault="00C43E56" w:rsidP="00A71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BED5" w14:textId="77777777" w:rsidR="00442064" w:rsidRDefault="00442064">
      <w:r>
        <w:separator/>
      </w:r>
    </w:p>
  </w:footnote>
  <w:footnote w:type="continuationSeparator" w:id="0">
    <w:p w14:paraId="14FFF0F0" w14:textId="77777777" w:rsidR="00442064" w:rsidRDefault="00442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8ACB" w14:textId="00283B8F" w:rsidR="00D0647F" w:rsidRPr="008A0045" w:rsidRDefault="004D2489" w:rsidP="00D0647F">
    <w:pPr>
      <w:jc w:val="center"/>
      <w:rPr>
        <w:b/>
        <w:sz w:val="22"/>
        <w:szCs w:val="22"/>
        <w:u w:val="single"/>
        <w:lang w:val="es-ES"/>
      </w:rPr>
    </w:pPr>
    <w:r w:rsidRPr="00EA5296">
      <w:rPr>
        <w:b/>
        <w:sz w:val="22"/>
        <w:szCs w:val="22"/>
        <w:u w:val="single"/>
        <w:lang w:val="es"/>
      </w:rPr>
      <w:t>NOMBRE DE SU AGENCIA</w:t>
    </w:r>
    <w:r w:rsidR="008A0045">
      <w:rPr>
        <w:b/>
        <w:sz w:val="22"/>
        <w:szCs w:val="22"/>
        <w:u w:val="single"/>
        <w:lang w:val="es"/>
      </w:rPr>
      <w:t xml:space="preserve"> AQUI</w:t>
    </w:r>
  </w:p>
  <w:p w14:paraId="022F407A" w14:textId="77777777" w:rsidR="001102BA" w:rsidRPr="008A0045" w:rsidRDefault="001102BA" w:rsidP="001102BA">
    <w:pPr>
      <w:pStyle w:val="Header"/>
      <w:tabs>
        <w:tab w:val="clear" w:pos="4320"/>
        <w:tab w:val="clear" w:pos="8640"/>
        <w:tab w:val="left" w:pos="2160"/>
        <w:tab w:val="left" w:pos="2625"/>
        <w:tab w:val="left" w:pos="4485"/>
      </w:tabs>
      <w:jc w:val="center"/>
      <w:rPr>
        <w:b/>
        <w:bCs/>
        <w:sz w:val="22"/>
        <w:szCs w:val="22"/>
        <w:lang w:val="es-ES"/>
      </w:rPr>
    </w:pPr>
  </w:p>
  <w:p w14:paraId="69C93AAB" w14:textId="019E4A39" w:rsidR="00A5148A" w:rsidRPr="008A0045" w:rsidRDefault="004D2489" w:rsidP="001102BA">
    <w:pPr>
      <w:pStyle w:val="Header"/>
      <w:tabs>
        <w:tab w:val="clear" w:pos="4320"/>
        <w:tab w:val="clear" w:pos="8640"/>
        <w:tab w:val="left" w:pos="2160"/>
        <w:tab w:val="left" w:pos="2625"/>
        <w:tab w:val="left" w:pos="4485"/>
      </w:tabs>
      <w:jc w:val="center"/>
      <w:rPr>
        <w:sz w:val="22"/>
        <w:szCs w:val="22"/>
        <w:lang w:val="es-ES"/>
      </w:rPr>
    </w:pPr>
    <w:r w:rsidRPr="00694A93">
      <w:rPr>
        <w:b/>
        <w:bCs/>
        <w:sz w:val="22"/>
        <w:szCs w:val="22"/>
        <w:lang w:val="es"/>
      </w:rPr>
      <w:t>EL PROGRAMA DE ASISTENCIA ALIMENTARIA DE EMERGENCIA (TEFAP)</w:t>
    </w:r>
  </w:p>
  <w:p w14:paraId="67DCB4B9" w14:textId="77777777" w:rsidR="00C43E56" w:rsidRPr="008A0045" w:rsidRDefault="004D2489" w:rsidP="001102BA">
    <w:pPr>
      <w:pStyle w:val="Header"/>
      <w:tabs>
        <w:tab w:val="clear" w:pos="4320"/>
        <w:tab w:val="clear" w:pos="8640"/>
        <w:tab w:val="left" w:pos="2160"/>
      </w:tabs>
      <w:jc w:val="center"/>
      <w:rPr>
        <w:b/>
        <w:sz w:val="22"/>
        <w:szCs w:val="22"/>
        <w:lang w:val="es-ES"/>
      </w:rPr>
    </w:pPr>
    <w:r w:rsidRPr="00694A93">
      <w:rPr>
        <w:b/>
        <w:bCs/>
        <w:sz w:val="22"/>
        <w:szCs w:val="22"/>
        <w:lang w:val="es"/>
      </w:rPr>
      <w:t>CERTIFICACIÓN DE ELEGIBILIDAD PARA LLEVAR COMIDA A CASA</w:t>
    </w:r>
  </w:p>
  <w:p w14:paraId="190DFEB1" w14:textId="77777777" w:rsidR="00C43E56" w:rsidRPr="00EA5296" w:rsidRDefault="004D2489" w:rsidP="001102BA">
    <w:pPr>
      <w:pStyle w:val="Header"/>
      <w:tabs>
        <w:tab w:val="clear" w:pos="4320"/>
        <w:tab w:val="clear" w:pos="8640"/>
        <w:tab w:val="left" w:pos="2880"/>
        <w:tab w:val="left" w:pos="3240"/>
      </w:tabs>
      <w:jc w:val="center"/>
      <w:rPr>
        <w:sz w:val="22"/>
        <w:szCs w:val="22"/>
      </w:rPr>
    </w:pPr>
    <w:r w:rsidRPr="00EA5296">
      <w:rPr>
        <w:sz w:val="22"/>
        <w:szCs w:val="22"/>
        <w:lang w:val="es"/>
      </w:rPr>
      <w:t>7 CFR 251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B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4C4560A"/>
    <w:multiLevelType w:val="hybridMultilevel"/>
    <w:tmpl w:val="F2622F68"/>
    <w:lvl w:ilvl="0" w:tplc="A142EC5E">
      <w:start w:val="1"/>
      <w:numFmt w:val="decimal"/>
      <w:lvlText w:val="(%1)"/>
      <w:lvlJc w:val="left"/>
      <w:pPr>
        <w:ind w:left="1080" w:hanging="360"/>
      </w:pPr>
      <w:rPr>
        <w:rFonts w:hint="default"/>
      </w:rPr>
    </w:lvl>
    <w:lvl w:ilvl="1" w:tplc="7BEEFE62" w:tentative="1">
      <w:start w:val="1"/>
      <w:numFmt w:val="lowerLetter"/>
      <w:lvlText w:val="%2."/>
      <w:lvlJc w:val="left"/>
      <w:pPr>
        <w:ind w:left="1800" w:hanging="360"/>
      </w:pPr>
    </w:lvl>
    <w:lvl w:ilvl="2" w:tplc="A32EBFA2" w:tentative="1">
      <w:start w:val="1"/>
      <w:numFmt w:val="lowerRoman"/>
      <w:lvlText w:val="%3."/>
      <w:lvlJc w:val="right"/>
      <w:pPr>
        <w:ind w:left="2520" w:hanging="180"/>
      </w:pPr>
    </w:lvl>
    <w:lvl w:ilvl="3" w:tplc="22C6528C" w:tentative="1">
      <w:start w:val="1"/>
      <w:numFmt w:val="decimal"/>
      <w:lvlText w:val="%4."/>
      <w:lvlJc w:val="left"/>
      <w:pPr>
        <w:ind w:left="3240" w:hanging="360"/>
      </w:pPr>
    </w:lvl>
    <w:lvl w:ilvl="4" w:tplc="37D2038C" w:tentative="1">
      <w:start w:val="1"/>
      <w:numFmt w:val="lowerLetter"/>
      <w:lvlText w:val="%5."/>
      <w:lvlJc w:val="left"/>
      <w:pPr>
        <w:ind w:left="3960" w:hanging="360"/>
      </w:pPr>
    </w:lvl>
    <w:lvl w:ilvl="5" w:tplc="91502B1A" w:tentative="1">
      <w:start w:val="1"/>
      <w:numFmt w:val="lowerRoman"/>
      <w:lvlText w:val="%6."/>
      <w:lvlJc w:val="right"/>
      <w:pPr>
        <w:ind w:left="4680" w:hanging="180"/>
      </w:pPr>
    </w:lvl>
    <w:lvl w:ilvl="6" w:tplc="C882C414" w:tentative="1">
      <w:start w:val="1"/>
      <w:numFmt w:val="decimal"/>
      <w:lvlText w:val="%7."/>
      <w:lvlJc w:val="left"/>
      <w:pPr>
        <w:ind w:left="5400" w:hanging="360"/>
      </w:pPr>
    </w:lvl>
    <w:lvl w:ilvl="7" w:tplc="AB2C2732" w:tentative="1">
      <w:start w:val="1"/>
      <w:numFmt w:val="lowerLetter"/>
      <w:lvlText w:val="%8."/>
      <w:lvlJc w:val="left"/>
      <w:pPr>
        <w:ind w:left="6120" w:hanging="360"/>
      </w:pPr>
    </w:lvl>
    <w:lvl w:ilvl="8" w:tplc="2BC2FFA8" w:tentative="1">
      <w:start w:val="1"/>
      <w:numFmt w:val="lowerRoman"/>
      <w:lvlText w:val="%9."/>
      <w:lvlJc w:val="right"/>
      <w:pPr>
        <w:ind w:left="6840" w:hanging="180"/>
      </w:pPr>
    </w:lvl>
  </w:abstractNum>
  <w:abstractNum w:abstractNumId="2" w15:restartNumberingAfterBreak="0">
    <w:nsid w:val="78E35E67"/>
    <w:multiLevelType w:val="hybridMultilevel"/>
    <w:tmpl w:val="B7F4A166"/>
    <w:lvl w:ilvl="0" w:tplc="ED7E9DBC">
      <w:start w:val="1"/>
      <w:numFmt w:val="decimal"/>
      <w:lvlText w:val="%1."/>
      <w:lvlJc w:val="left"/>
      <w:pPr>
        <w:tabs>
          <w:tab w:val="num" w:pos="720"/>
        </w:tabs>
        <w:ind w:left="720" w:hanging="360"/>
      </w:pPr>
    </w:lvl>
    <w:lvl w:ilvl="1" w:tplc="D7708642" w:tentative="1">
      <w:start w:val="1"/>
      <w:numFmt w:val="decimal"/>
      <w:lvlText w:val="%2."/>
      <w:lvlJc w:val="left"/>
      <w:pPr>
        <w:tabs>
          <w:tab w:val="num" w:pos="1440"/>
        </w:tabs>
        <w:ind w:left="1440" w:hanging="360"/>
      </w:pPr>
    </w:lvl>
    <w:lvl w:ilvl="2" w:tplc="1F0A10B8" w:tentative="1">
      <w:start w:val="1"/>
      <w:numFmt w:val="decimal"/>
      <w:lvlText w:val="%3."/>
      <w:lvlJc w:val="left"/>
      <w:pPr>
        <w:tabs>
          <w:tab w:val="num" w:pos="2160"/>
        </w:tabs>
        <w:ind w:left="2160" w:hanging="360"/>
      </w:pPr>
    </w:lvl>
    <w:lvl w:ilvl="3" w:tplc="C0CA8AF2" w:tentative="1">
      <w:start w:val="1"/>
      <w:numFmt w:val="decimal"/>
      <w:lvlText w:val="%4."/>
      <w:lvlJc w:val="left"/>
      <w:pPr>
        <w:tabs>
          <w:tab w:val="num" w:pos="2880"/>
        </w:tabs>
        <w:ind w:left="2880" w:hanging="360"/>
      </w:pPr>
    </w:lvl>
    <w:lvl w:ilvl="4" w:tplc="0F06CCD4" w:tentative="1">
      <w:start w:val="1"/>
      <w:numFmt w:val="decimal"/>
      <w:lvlText w:val="%5."/>
      <w:lvlJc w:val="left"/>
      <w:pPr>
        <w:tabs>
          <w:tab w:val="num" w:pos="3600"/>
        </w:tabs>
        <w:ind w:left="3600" w:hanging="360"/>
      </w:pPr>
    </w:lvl>
    <w:lvl w:ilvl="5" w:tplc="586C7A4E" w:tentative="1">
      <w:start w:val="1"/>
      <w:numFmt w:val="decimal"/>
      <w:lvlText w:val="%6."/>
      <w:lvlJc w:val="left"/>
      <w:pPr>
        <w:tabs>
          <w:tab w:val="num" w:pos="4320"/>
        </w:tabs>
        <w:ind w:left="4320" w:hanging="360"/>
      </w:pPr>
    </w:lvl>
    <w:lvl w:ilvl="6" w:tplc="8E12D0C8" w:tentative="1">
      <w:start w:val="1"/>
      <w:numFmt w:val="decimal"/>
      <w:lvlText w:val="%7."/>
      <w:lvlJc w:val="left"/>
      <w:pPr>
        <w:tabs>
          <w:tab w:val="num" w:pos="5040"/>
        </w:tabs>
        <w:ind w:left="5040" w:hanging="360"/>
      </w:pPr>
    </w:lvl>
    <w:lvl w:ilvl="7" w:tplc="3BD4A838" w:tentative="1">
      <w:start w:val="1"/>
      <w:numFmt w:val="decimal"/>
      <w:lvlText w:val="%8."/>
      <w:lvlJc w:val="left"/>
      <w:pPr>
        <w:tabs>
          <w:tab w:val="num" w:pos="5760"/>
        </w:tabs>
        <w:ind w:left="5760" w:hanging="360"/>
      </w:pPr>
    </w:lvl>
    <w:lvl w:ilvl="8" w:tplc="EFAC5ABA" w:tentative="1">
      <w:start w:val="1"/>
      <w:numFmt w:val="decimal"/>
      <w:lvlText w:val="%9."/>
      <w:lvlJc w:val="left"/>
      <w:pPr>
        <w:tabs>
          <w:tab w:val="num" w:pos="6480"/>
        </w:tabs>
        <w:ind w:left="6480" w:hanging="360"/>
      </w:pPr>
    </w:lvl>
  </w:abstractNum>
  <w:num w:numId="1" w16cid:durableId="1466700382">
    <w:abstractNumId w:val="0"/>
  </w:num>
  <w:num w:numId="2" w16cid:durableId="1991473681">
    <w:abstractNumId w:val="1"/>
  </w:num>
  <w:num w:numId="3" w16cid:durableId="1307205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096"/>
    <w:rsid w:val="00016E4C"/>
    <w:rsid w:val="000277AD"/>
    <w:rsid w:val="000373D5"/>
    <w:rsid w:val="000903E9"/>
    <w:rsid w:val="000922E3"/>
    <w:rsid w:val="000A7E00"/>
    <w:rsid w:val="000B4907"/>
    <w:rsid w:val="000B71A6"/>
    <w:rsid w:val="000B7278"/>
    <w:rsid w:val="00105F39"/>
    <w:rsid w:val="001102BA"/>
    <w:rsid w:val="00137304"/>
    <w:rsid w:val="00142AEF"/>
    <w:rsid w:val="00144C1B"/>
    <w:rsid w:val="001542EB"/>
    <w:rsid w:val="0016307F"/>
    <w:rsid w:val="00163463"/>
    <w:rsid w:val="00184737"/>
    <w:rsid w:val="00186212"/>
    <w:rsid w:val="00190522"/>
    <w:rsid w:val="001A23B6"/>
    <w:rsid w:val="001A7833"/>
    <w:rsid w:val="001B2E47"/>
    <w:rsid w:val="001D5ED5"/>
    <w:rsid w:val="001D757E"/>
    <w:rsid w:val="001E0399"/>
    <w:rsid w:val="001F4C75"/>
    <w:rsid w:val="00207E12"/>
    <w:rsid w:val="00223B3B"/>
    <w:rsid w:val="002253B1"/>
    <w:rsid w:val="002419B5"/>
    <w:rsid w:val="00244439"/>
    <w:rsid w:val="00270A2B"/>
    <w:rsid w:val="0027687F"/>
    <w:rsid w:val="00286CE9"/>
    <w:rsid w:val="00290660"/>
    <w:rsid w:val="00293533"/>
    <w:rsid w:val="00295D4D"/>
    <w:rsid w:val="002C0795"/>
    <w:rsid w:val="002E52A3"/>
    <w:rsid w:val="00315E71"/>
    <w:rsid w:val="0033031A"/>
    <w:rsid w:val="00330707"/>
    <w:rsid w:val="003335C7"/>
    <w:rsid w:val="00336046"/>
    <w:rsid w:val="00336A56"/>
    <w:rsid w:val="00352558"/>
    <w:rsid w:val="0035312B"/>
    <w:rsid w:val="00353272"/>
    <w:rsid w:val="0036064D"/>
    <w:rsid w:val="003666CF"/>
    <w:rsid w:val="00373D6D"/>
    <w:rsid w:val="003A3D60"/>
    <w:rsid w:val="003A4829"/>
    <w:rsid w:val="003A5A86"/>
    <w:rsid w:val="003B3362"/>
    <w:rsid w:val="003B47D8"/>
    <w:rsid w:val="003B573F"/>
    <w:rsid w:val="003D1F7C"/>
    <w:rsid w:val="003E6874"/>
    <w:rsid w:val="003F4B02"/>
    <w:rsid w:val="004040C9"/>
    <w:rsid w:val="004178AE"/>
    <w:rsid w:val="00430125"/>
    <w:rsid w:val="00436ADD"/>
    <w:rsid w:val="00437BAF"/>
    <w:rsid w:val="00442064"/>
    <w:rsid w:val="00464CF5"/>
    <w:rsid w:val="004700B0"/>
    <w:rsid w:val="00472874"/>
    <w:rsid w:val="0049539D"/>
    <w:rsid w:val="004C3BF0"/>
    <w:rsid w:val="004D2489"/>
    <w:rsid w:val="004D4DED"/>
    <w:rsid w:val="004D7C89"/>
    <w:rsid w:val="004D7DF9"/>
    <w:rsid w:val="004E6BAB"/>
    <w:rsid w:val="004F4C81"/>
    <w:rsid w:val="004F71E4"/>
    <w:rsid w:val="00501720"/>
    <w:rsid w:val="0052269D"/>
    <w:rsid w:val="005670B7"/>
    <w:rsid w:val="0057668B"/>
    <w:rsid w:val="00585957"/>
    <w:rsid w:val="00586A63"/>
    <w:rsid w:val="00593727"/>
    <w:rsid w:val="00595298"/>
    <w:rsid w:val="005952AB"/>
    <w:rsid w:val="005A7689"/>
    <w:rsid w:val="005B0EE5"/>
    <w:rsid w:val="005B2432"/>
    <w:rsid w:val="005B2B77"/>
    <w:rsid w:val="005B2CF7"/>
    <w:rsid w:val="005C42FD"/>
    <w:rsid w:val="005E04AB"/>
    <w:rsid w:val="00627257"/>
    <w:rsid w:val="00644A46"/>
    <w:rsid w:val="00652844"/>
    <w:rsid w:val="00694A93"/>
    <w:rsid w:val="00697398"/>
    <w:rsid w:val="006B3384"/>
    <w:rsid w:val="006B36BE"/>
    <w:rsid w:val="006C11DF"/>
    <w:rsid w:val="006E4E8A"/>
    <w:rsid w:val="006E6EDE"/>
    <w:rsid w:val="006E7E7A"/>
    <w:rsid w:val="00700859"/>
    <w:rsid w:val="00712BC7"/>
    <w:rsid w:val="00715F20"/>
    <w:rsid w:val="0072498A"/>
    <w:rsid w:val="007405DE"/>
    <w:rsid w:val="00761E69"/>
    <w:rsid w:val="00782248"/>
    <w:rsid w:val="007829D1"/>
    <w:rsid w:val="0078698E"/>
    <w:rsid w:val="007A19BF"/>
    <w:rsid w:val="007C05A6"/>
    <w:rsid w:val="007C5D06"/>
    <w:rsid w:val="007D5BD7"/>
    <w:rsid w:val="007F55AA"/>
    <w:rsid w:val="00802222"/>
    <w:rsid w:val="00816DB9"/>
    <w:rsid w:val="00830238"/>
    <w:rsid w:val="00853971"/>
    <w:rsid w:val="00861E76"/>
    <w:rsid w:val="008912A9"/>
    <w:rsid w:val="00893BCF"/>
    <w:rsid w:val="00896120"/>
    <w:rsid w:val="008A0045"/>
    <w:rsid w:val="008A22D9"/>
    <w:rsid w:val="008A6EFB"/>
    <w:rsid w:val="008B15A9"/>
    <w:rsid w:val="008B1E1E"/>
    <w:rsid w:val="008B3B9A"/>
    <w:rsid w:val="008B3F37"/>
    <w:rsid w:val="008C66AB"/>
    <w:rsid w:val="008F105E"/>
    <w:rsid w:val="008F684D"/>
    <w:rsid w:val="00902AA3"/>
    <w:rsid w:val="00915B93"/>
    <w:rsid w:val="00916431"/>
    <w:rsid w:val="00916F86"/>
    <w:rsid w:val="009347AA"/>
    <w:rsid w:val="00935AC3"/>
    <w:rsid w:val="00961DC6"/>
    <w:rsid w:val="00980EE0"/>
    <w:rsid w:val="009A7007"/>
    <w:rsid w:val="009C20D0"/>
    <w:rsid w:val="009C4FD5"/>
    <w:rsid w:val="009D753B"/>
    <w:rsid w:val="009E1CAD"/>
    <w:rsid w:val="00A16CC3"/>
    <w:rsid w:val="00A40A5A"/>
    <w:rsid w:val="00A43842"/>
    <w:rsid w:val="00A46936"/>
    <w:rsid w:val="00A46CA3"/>
    <w:rsid w:val="00A5148A"/>
    <w:rsid w:val="00A53096"/>
    <w:rsid w:val="00A5527F"/>
    <w:rsid w:val="00A55952"/>
    <w:rsid w:val="00A660DC"/>
    <w:rsid w:val="00A71437"/>
    <w:rsid w:val="00A820C2"/>
    <w:rsid w:val="00A86AE2"/>
    <w:rsid w:val="00A87901"/>
    <w:rsid w:val="00A94E87"/>
    <w:rsid w:val="00AA333A"/>
    <w:rsid w:val="00AA6363"/>
    <w:rsid w:val="00AC3B8A"/>
    <w:rsid w:val="00AD103F"/>
    <w:rsid w:val="00AD6A54"/>
    <w:rsid w:val="00AE1A2F"/>
    <w:rsid w:val="00AE2A65"/>
    <w:rsid w:val="00AE4CAD"/>
    <w:rsid w:val="00AE6F85"/>
    <w:rsid w:val="00AE7DC1"/>
    <w:rsid w:val="00AF44D5"/>
    <w:rsid w:val="00AF6108"/>
    <w:rsid w:val="00AF71B2"/>
    <w:rsid w:val="00B0136E"/>
    <w:rsid w:val="00B2562A"/>
    <w:rsid w:val="00B30E7B"/>
    <w:rsid w:val="00B35FBF"/>
    <w:rsid w:val="00B5205E"/>
    <w:rsid w:val="00B53B5C"/>
    <w:rsid w:val="00B61086"/>
    <w:rsid w:val="00B649C9"/>
    <w:rsid w:val="00B737FF"/>
    <w:rsid w:val="00B8406D"/>
    <w:rsid w:val="00BA23D1"/>
    <w:rsid w:val="00BC597B"/>
    <w:rsid w:val="00BD7ACF"/>
    <w:rsid w:val="00BF219F"/>
    <w:rsid w:val="00BF2558"/>
    <w:rsid w:val="00C03509"/>
    <w:rsid w:val="00C0574C"/>
    <w:rsid w:val="00C133FC"/>
    <w:rsid w:val="00C137A2"/>
    <w:rsid w:val="00C15A8B"/>
    <w:rsid w:val="00C22BBF"/>
    <w:rsid w:val="00C2455F"/>
    <w:rsid w:val="00C25449"/>
    <w:rsid w:val="00C43E56"/>
    <w:rsid w:val="00C56929"/>
    <w:rsid w:val="00C657C1"/>
    <w:rsid w:val="00C726CD"/>
    <w:rsid w:val="00C77DAA"/>
    <w:rsid w:val="00C8363A"/>
    <w:rsid w:val="00C8595B"/>
    <w:rsid w:val="00C93D18"/>
    <w:rsid w:val="00CE0B99"/>
    <w:rsid w:val="00CF698F"/>
    <w:rsid w:val="00D0006D"/>
    <w:rsid w:val="00D034E9"/>
    <w:rsid w:val="00D0647F"/>
    <w:rsid w:val="00D139BF"/>
    <w:rsid w:val="00D13D57"/>
    <w:rsid w:val="00D15AAE"/>
    <w:rsid w:val="00D20872"/>
    <w:rsid w:val="00D27F54"/>
    <w:rsid w:val="00D33CDC"/>
    <w:rsid w:val="00D43F7C"/>
    <w:rsid w:val="00D46C97"/>
    <w:rsid w:val="00D60C7D"/>
    <w:rsid w:val="00D72175"/>
    <w:rsid w:val="00D80606"/>
    <w:rsid w:val="00D811AF"/>
    <w:rsid w:val="00D95EB2"/>
    <w:rsid w:val="00DA0E83"/>
    <w:rsid w:val="00DA4836"/>
    <w:rsid w:val="00DA5BA1"/>
    <w:rsid w:val="00DA6035"/>
    <w:rsid w:val="00DA7215"/>
    <w:rsid w:val="00DA7DF5"/>
    <w:rsid w:val="00DB5286"/>
    <w:rsid w:val="00DE0409"/>
    <w:rsid w:val="00E028FF"/>
    <w:rsid w:val="00E04985"/>
    <w:rsid w:val="00E05FEA"/>
    <w:rsid w:val="00E1484E"/>
    <w:rsid w:val="00E31C07"/>
    <w:rsid w:val="00E32631"/>
    <w:rsid w:val="00E41041"/>
    <w:rsid w:val="00E42F15"/>
    <w:rsid w:val="00E6164F"/>
    <w:rsid w:val="00E86FDA"/>
    <w:rsid w:val="00EA39C4"/>
    <w:rsid w:val="00EA5296"/>
    <w:rsid w:val="00EB0634"/>
    <w:rsid w:val="00EB2F67"/>
    <w:rsid w:val="00ED5794"/>
    <w:rsid w:val="00ED7FC1"/>
    <w:rsid w:val="00EE187E"/>
    <w:rsid w:val="00EF3519"/>
    <w:rsid w:val="00F006E3"/>
    <w:rsid w:val="00F206B9"/>
    <w:rsid w:val="00F26FD2"/>
    <w:rsid w:val="00F33239"/>
    <w:rsid w:val="00F33F31"/>
    <w:rsid w:val="00F407EC"/>
    <w:rsid w:val="00F568B5"/>
    <w:rsid w:val="00F6330E"/>
    <w:rsid w:val="00F66F52"/>
    <w:rsid w:val="00F83A05"/>
    <w:rsid w:val="00F949C8"/>
    <w:rsid w:val="00FD7332"/>
    <w:rsid w:val="00FE1059"/>
    <w:rsid w:val="00FE30C9"/>
    <w:rsid w:val="00FF58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A782B"/>
  <w15:docId w15:val="{C4B8FF94-C795-4ABB-B083-344BFDA3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E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3096"/>
    <w:pPr>
      <w:tabs>
        <w:tab w:val="center" w:pos="4320"/>
        <w:tab w:val="right" w:pos="8640"/>
      </w:tabs>
    </w:pPr>
  </w:style>
  <w:style w:type="paragraph" w:styleId="Footer">
    <w:name w:val="footer"/>
    <w:basedOn w:val="Normal"/>
    <w:link w:val="FooterChar"/>
    <w:uiPriority w:val="99"/>
    <w:rsid w:val="00A53096"/>
    <w:pPr>
      <w:tabs>
        <w:tab w:val="center" w:pos="4320"/>
        <w:tab w:val="right" w:pos="8640"/>
      </w:tabs>
    </w:pPr>
  </w:style>
  <w:style w:type="character" w:styleId="FootnoteReference">
    <w:name w:val="footnote reference"/>
    <w:semiHidden/>
    <w:rsid w:val="00A5148A"/>
  </w:style>
  <w:style w:type="paragraph" w:styleId="BalloonText">
    <w:name w:val="Balloon Text"/>
    <w:basedOn w:val="Normal"/>
    <w:semiHidden/>
    <w:rsid w:val="003A3D60"/>
    <w:rPr>
      <w:rFonts w:ascii="Tahoma" w:hAnsi="Tahoma" w:cs="Tahoma"/>
      <w:sz w:val="16"/>
      <w:szCs w:val="16"/>
    </w:rPr>
  </w:style>
  <w:style w:type="character" w:styleId="Hyperlink">
    <w:name w:val="Hyperlink"/>
    <w:uiPriority w:val="99"/>
    <w:rsid w:val="00207E12"/>
    <w:rPr>
      <w:color w:val="0000FF"/>
      <w:u w:val="single"/>
    </w:rPr>
  </w:style>
  <w:style w:type="paragraph" w:customStyle="1" w:styleId="Default">
    <w:name w:val="Default"/>
    <w:basedOn w:val="Normal"/>
    <w:rsid w:val="00595298"/>
    <w:pPr>
      <w:autoSpaceDE w:val="0"/>
      <w:autoSpaceDN w:val="0"/>
    </w:pPr>
    <w:rPr>
      <w:rFonts w:eastAsiaTheme="minorHAnsi"/>
      <w:color w:val="000000"/>
    </w:rPr>
  </w:style>
  <w:style w:type="paragraph" w:styleId="ListParagraph">
    <w:name w:val="List Paragraph"/>
    <w:basedOn w:val="Normal"/>
    <w:uiPriority w:val="34"/>
    <w:qFormat/>
    <w:rsid w:val="00595298"/>
    <w:pPr>
      <w:ind w:left="720"/>
      <w:contextualSpacing/>
    </w:pPr>
  </w:style>
  <w:style w:type="character" w:customStyle="1" w:styleId="FooterChar">
    <w:name w:val="Footer Char"/>
    <w:basedOn w:val="DefaultParagraphFont"/>
    <w:link w:val="Footer"/>
    <w:uiPriority w:val="99"/>
    <w:rsid w:val="00B30E7B"/>
    <w:rPr>
      <w:sz w:val="24"/>
      <w:szCs w:val="24"/>
    </w:rPr>
  </w:style>
  <w:style w:type="table" w:styleId="TableGrid">
    <w:name w:val="Table Grid"/>
    <w:basedOn w:val="TableNormal"/>
    <w:rsid w:val="00E04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48ECC-0E5A-412F-A125-C9E7AFA9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Pages>
  <Words>673</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Name:__________________________________</vt:lpstr>
    </vt:vector>
  </TitlesOfParts>
  <Company>DOACS</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dc:title>
  <dc:creator>Janella Johnson</dc:creator>
  <cp:lastModifiedBy>Rytlewski, Lis</cp:lastModifiedBy>
  <cp:revision>44</cp:revision>
  <cp:lastPrinted>2024-12-17T16:56:00Z</cp:lastPrinted>
  <dcterms:created xsi:type="dcterms:W3CDTF">2024-12-13T18:15:00Z</dcterms:created>
  <dcterms:modified xsi:type="dcterms:W3CDTF">2025-02-07T20:39:00Z</dcterms:modified>
</cp:coreProperties>
</file>