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B93" w:rsidP="00373D6D" w:rsidRDefault="00915B93" w14:paraId="43145ADE" w14:textId="77777777">
      <w:pPr>
        <w:tabs>
          <w:tab w:val="left" w:pos="-1440"/>
        </w:tabs>
        <w:rPr>
          <w:sz w:val="22"/>
          <w:szCs w:val="22"/>
        </w:rPr>
      </w:pPr>
    </w:p>
    <w:p w:rsidR="00A5148A" w:rsidP="00A5148A" w:rsidRDefault="00B82800" w14:paraId="43E46E47" w14:textId="7E74BD0E">
      <w:pPr>
        <w:tabs>
          <w:tab w:val="left" w:pos="-1440"/>
        </w:tabs>
        <w:ind w:left="6480" w:hanging="6480"/>
        <w:rPr>
          <w:sz w:val="22"/>
          <w:szCs w:val="22"/>
        </w:rPr>
      </w:pPr>
      <w:r>
        <w:rPr>
          <w:sz w:val="22"/>
          <w:szCs w:val="22"/>
          <w:lang w:val=""/>
        </w:rPr>
        <w:t xml:space="preserve">Non: ____________________________________________ </w:t>
      </w:r>
      <w:r>
        <w:rPr>
          <w:sz w:val="22"/>
          <w:szCs w:val="22"/>
          <w:lang w:val=""/>
        </w:rPr>
        <w:tab/>
      </w:r>
      <w:r>
        <w:rPr>
          <w:sz w:val="22"/>
          <w:szCs w:val="22"/>
          <w:lang w:val=""/>
        </w:rPr>
        <w:t>Kantite moun ki nan kay la: ___________</w:t>
      </w:r>
    </w:p>
    <w:p w:rsidR="00A5148A" w:rsidP="00A5148A" w:rsidRDefault="00B82800" w14:paraId="2D677642" w14:textId="4EA60040">
      <w:pPr>
        <w:tabs>
          <w:tab w:val="left" w:pos="-1440"/>
        </w:tabs>
        <w:ind w:left="7200" w:hanging="7200"/>
        <w:rPr>
          <w:sz w:val="22"/>
          <w:szCs w:val="22"/>
        </w:rPr>
      </w:pPr>
      <w:r>
        <w:rPr>
          <w:sz w:val="22"/>
          <w:szCs w:val="22"/>
        </w:rPr>
        <w:tab/>
      </w:r>
      <w:r>
        <w:rPr>
          <w:sz w:val="22"/>
          <w:szCs w:val="22"/>
        </w:rPr>
        <w:tab/>
      </w:r>
      <w:r>
        <w:rPr>
          <w:sz w:val="22"/>
          <w:szCs w:val="22"/>
        </w:rPr>
        <w:tab/>
      </w:r>
    </w:p>
    <w:p w:rsidR="00A5148A" w:rsidP="00830238" w:rsidRDefault="00B82800" w14:paraId="75307AFE" w14:textId="4787A049">
      <w:pPr>
        <w:rPr>
          <w:sz w:val="22"/>
          <w:szCs w:val="22"/>
        </w:rPr>
      </w:pPr>
      <w:r>
        <w:rPr>
          <w:sz w:val="22"/>
          <w:szCs w:val="22"/>
          <w:lang w:val=""/>
        </w:rPr>
        <w:t>Rejyon: __________________________________________</w:t>
      </w:r>
      <w:r>
        <w:rPr>
          <w:sz w:val="22"/>
          <w:szCs w:val="22"/>
          <w:lang w:val=""/>
        </w:rPr>
        <w:tab/>
      </w:r>
      <w:r>
        <w:rPr>
          <w:sz w:val="22"/>
          <w:szCs w:val="22"/>
          <w:lang w:val=""/>
        </w:rPr>
        <w:t xml:space="preserve">             Kòd postal: ______________________________     </w:t>
      </w:r>
    </w:p>
    <w:p w:rsidR="00BF219F" w:rsidP="00C8595B" w:rsidRDefault="00BF219F" w14:paraId="5FEB6B3E" w14:textId="77777777">
      <w:pPr>
        <w:ind w:left="6480" w:hanging="5760"/>
        <w:rPr>
          <w:sz w:val="22"/>
          <w:szCs w:val="22"/>
        </w:rPr>
      </w:pPr>
    </w:p>
    <w:p w:rsidR="00A5148A" w:rsidP="00A5148A" w:rsidRDefault="00A5148A" w14:paraId="657E04DC" w14:textId="77777777">
      <w:pPr>
        <w:rPr>
          <w:sz w:val="8"/>
          <w:szCs w:val="8"/>
        </w:rPr>
      </w:pPr>
    </w:p>
    <w:p w:rsidR="00E04985" w:rsidP="00A5148A" w:rsidRDefault="00E04985" w14:paraId="54B80DEF" w14:textId="77777777">
      <w:pPr>
        <w:rPr>
          <w:sz w:val="8"/>
          <w:szCs w:val="8"/>
        </w:rPr>
      </w:pPr>
    </w:p>
    <w:p w:rsidR="00A5148A" w:rsidP="006E4E8A" w:rsidRDefault="00B82800" w14:paraId="2E8D55DF" w14:textId="01ABF423">
      <w:pPr>
        <w:rPr>
          <w:b/>
        </w:rPr>
      </w:pPr>
      <w:r w:rsidRPr="00EA5296">
        <w:rPr>
          <w:lang w:val=""/>
        </w:rPr>
        <w:t>Si revni kay ou a nan nivo oswa pi ba pase revni ki ekri a pou kantite moun ki nan kay ou a, ou gen dwa pou resevwa manje.</w:t>
      </w:r>
      <w:r w:rsidR="00563CD4">
        <w:rPr>
          <w:b/>
          <w:lang w:val=""/>
        </w:rPr>
        <w:t xml:space="preserve"> Direktiv sou Eligibilite Revni TEFAP - 2025.</w:t>
      </w:r>
    </w:p>
    <w:p w:rsidR="001B2E47" w:rsidP="00A5148A" w:rsidRDefault="001B2E47" w14:paraId="071E7A4A" w14:textId="77777777">
      <w:pPr>
        <w:rPr>
          <w:b/>
          <w:sz w:val="22"/>
          <w:szCs w:val="22"/>
        </w:rPr>
      </w:pPr>
    </w:p>
    <w:tbl>
      <w:tblPr>
        <w:tblW w:w="10039"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ook w:val="04A0" w:firstRow="1" w:lastRow="0" w:firstColumn="1" w:lastColumn="0" w:noHBand="0" w:noVBand="1"/>
      </w:tblPr>
      <w:tblGrid>
        <w:gridCol w:w="2351"/>
        <w:gridCol w:w="1536"/>
        <w:gridCol w:w="1490"/>
        <w:gridCol w:w="1419"/>
        <w:gridCol w:w="1411"/>
        <w:gridCol w:w="1832"/>
      </w:tblGrid>
      <w:tr w:rsidR="009A3229" w:rsidTr="006E4E8A" w14:paraId="638F67E5" w14:textId="77777777">
        <w:trPr>
          <w:trHeight w:val="330"/>
          <w:jc w:val="center"/>
        </w:trPr>
        <w:tc>
          <w:tcPr>
            <w:tcW w:w="2351" w:type="dxa"/>
            <w:shd w:val="clear" w:color="auto" w:fill="auto"/>
            <w:vAlign w:val="bottom"/>
            <w:hideMark/>
          </w:tcPr>
          <w:p w:rsidRPr="00A5527F" w:rsidR="001B2E47" w:rsidP="006E4E8A" w:rsidRDefault="00B82800" w14:paraId="1EC71CFD" w14:textId="77777777">
            <w:pPr>
              <w:jc w:val="center"/>
              <w:rPr>
                <w:sz w:val="22"/>
                <w:szCs w:val="22"/>
              </w:rPr>
            </w:pPr>
            <w:r w:rsidRPr="00A5527F">
              <w:rPr>
                <w:sz w:val="22"/>
                <w:szCs w:val="22"/>
                <w:lang w:val=""/>
              </w:rPr>
              <w:t>Grosè kay la</w:t>
            </w:r>
          </w:p>
        </w:tc>
        <w:tc>
          <w:tcPr>
            <w:tcW w:w="1536" w:type="dxa"/>
            <w:shd w:val="clear" w:color="auto" w:fill="auto"/>
            <w:vAlign w:val="bottom"/>
            <w:hideMark/>
          </w:tcPr>
          <w:p w:rsidRPr="00A5527F" w:rsidR="001B2E47" w:rsidP="006E4E8A" w:rsidRDefault="00B82800" w14:paraId="57AFCB1C" w14:textId="77777777">
            <w:pPr>
              <w:jc w:val="center"/>
              <w:rPr>
                <w:sz w:val="22"/>
                <w:szCs w:val="22"/>
              </w:rPr>
            </w:pPr>
            <w:r w:rsidRPr="00A5527F">
              <w:rPr>
                <w:sz w:val="22"/>
                <w:szCs w:val="22"/>
                <w:lang w:val=""/>
              </w:rPr>
              <w:t>Revni pa ane</w:t>
            </w:r>
          </w:p>
        </w:tc>
        <w:tc>
          <w:tcPr>
            <w:tcW w:w="1490" w:type="dxa"/>
            <w:shd w:val="clear" w:color="auto" w:fill="auto"/>
            <w:vAlign w:val="bottom"/>
            <w:hideMark/>
          </w:tcPr>
          <w:p w:rsidRPr="00A5527F" w:rsidR="001B2E47" w:rsidP="006E4E8A" w:rsidRDefault="00B82800" w14:paraId="0E0FD52B" w14:textId="77777777">
            <w:pPr>
              <w:jc w:val="center"/>
              <w:rPr>
                <w:sz w:val="22"/>
                <w:szCs w:val="22"/>
              </w:rPr>
            </w:pPr>
            <w:r w:rsidRPr="00A5527F">
              <w:rPr>
                <w:sz w:val="22"/>
                <w:szCs w:val="22"/>
                <w:lang w:val=""/>
              </w:rPr>
              <w:t>Revni pa mwa</w:t>
            </w:r>
          </w:p>
        </w:tc>
        <w:tc>
          <w:tcPr>
            <w:tcW w:w="1419" w:type="dxa"/>
            <w:shd w:val="clear" w:color="auto" w:fill="auto"/>
            <w:vAlign w:val="bottom"/>
            <w:hideMark/>
          </w:tcPr>
          <w:p w:rsidRPr="00A5527F" w:rsidR="001B2E47" w:rsidP="006E4E8A" w:rsidRDefault="00B82800" w14:paraId="10718247" w14:textId="77777777">
            <w:pPr>
              <w:jc w:val="center"/>
              <w:rPr>
                <w:sz w:val="22"/>
                <w:szCs w:val="22"/>
              </w:rPr>
            </w:pPr>
            <w:r w:rsidRPr="00A5527F">
              <w:rPr>
                <w:sz w:val="22"/>
                <w:szCs w:val="22"/>
                <w:lang w:val=""/>
              </w:rPr>
              <w:t>De fwa pa mwa</w:t>
            </w:r>
          </w:p>
        </w:tc>
        <w:tc>
          <w:tcPr>
            <w:tcW w:w="1411" w:type="dxa"/>
            <w:shd w:val="clear" w:color="auto" w:fill="auto"/>
            <w:vAlign w:val="bottom"/>
            <w:hideMark/>
          </w:tcPr>
          <w:p w:rsidRPr="00A5527F" w:rsidR="001B2E47" w:rsidP="006E4E8A" w:rsidRDefault="00B82800" w14:paraId="6D9FA559" w14:textId="77777777">
            <w:pPr>
              <w:jc w:val="center"/>
              <w:rPr>
                <w:sz w:val="22"/>
                <w:szCs w:val="22"/>
              </w:rPr>
            </w:pPr>
            <w:r w:rsidRPr="00A5527F">
              <w:rPr>
                <w:sz w:val="22"/>
                <w:szCs w:val="22"/>
                <w:lang w:val=""/>
              </w:rPr>
              <w:t>Chak de semèn</w:t>
            </w:r>
          </w:p>
        </w:tc>
        <w:tc>
          <w:tcPr>
            <w:tcW w:w="1832" w:type="dxa"/>
            <w:shd w:val="clear" w:color="auto" w:fill="auto"/>
            <w:vAlign w:val="bottom"/>
            <w:hideMark/>
          </w:tcPr>
          <w:p w:rsidRPr="00A5527F" w:rsidR="001B2E47" w:rsidP="006E4E8A" w:rsidRDefault="00B82800" w14:paraId="20973315" w14:textId="77777777">
            <w:pPr>
              <w:jc w:val="center"/>
              <w:rPr>
                <w:sz w:val="22"/>
                <w:szCs w:val="22"/>
              </w:rPr>
            </w:pPr>
            <w:r w:rsidRPr="00A5527F">
              <w:rPr>
                <w:sz w:val="22"/>
                <w:szCs w:val="22"/>
                <w:lang w:val=""/>
              </w:rPr>
              <w:t>Revni chak semèn</w:t>
            </w:r>
          </w:p>
        </w:tc>
      </w:tr>
      <w:tr w:rsidR="00141D90" w:rsidTr="006E4E8A" w14:paraId="2239A4A0" w14:textId="77777777">
        <w:trPr>
          <w:cantSplit/>
          <w:trHeight w:val="144"/>
          <w:jc w:val="center"/>
        </w:trPr>
        <w:tc>
          <w:tcPr>
            <w:tcW w:w="2351" w:type="dxa"/>
            <w:shd w:val="clear" w:color="auto" w:fill="auto"/>
            <w:vAlign w:val="bottom"/>
            <w:hideMark/>
          </w:tcPr>
          <w:p w:rsidRPr="004D4DED" w:rsidR="00141D90" w:rsidP="00141D90" w:rsidRDefault="00141D90" w14:paraId="0F91B009" w14:textId="77777777">
            <w:pPr>
              <w:jc w:val="center"/>
            </w:pPr>
            <w:r w:rsidRPr="004D4DED">
              <w:rPr>
                <w:lang w:val=""/>
              </w:rPr>
              <w:t>1</w:t>
            </w:r>
          </w:p>
        </w:tc>
        <w:tc>
          <w:tcPr>
            <w:tcW w:w="1536" w:type="dxa"/>
            <w:shd w:val="clear" w:color="auto" w:fill="auto"/>
            <w:hideMark/>
          </w:tcPr>
          <w:p w:rsidRPr="00694A93" w:rsidR="00141D90" w:rsidP="00141D90" w:rsidRDefault="00141D90" w14:paraId="631AF5B3" w14:textId="78225369">
            <w:pPr>
              <w:jc w:val="center"/>
              <w:rPr>
                <w:sz w:val="22"/>
                <w:szCs w:val="22"/>
              </w:rPr>
            </w:pPr>
            <w:r>
              <w:rPr>
                <w:sz w:val="22"/>
                <w:szCs w:val="22"/>
              </w:rPr>
              <w:t>$46,950</w:t>
            </w:r>
          </w:p>
        </w:tc>
        <w:tc>
          <w:tcPr>
            <w:tcW w:w="1490" w:type="dxa"/>
            <w:shd w:val="clear" w:color="auto" w:fill="auto"/>
            <w:hideMark/>
          </w:tcPr>
          <w:p w:rsidRPr="00694A93" w:rsidR="00141D90" w:rsidP="00141D90" w:rsidRDefault="00141D90" w14:paraId="1C50C938" w14:textId="4B9EEDD7">
            <w:pPr>
              <w:jc w:val="center"/>
              <w:rPr>
                <w:sz w:val="22"/>
                <w:szCs w:val="22"/>
              </w:rPr>
            </w:pPr>
            <w:r>
              <w:rPr>
                <w:sz w:val="22"/>
                <w:szCs w:val="22"/>
              </w:rPr>
              <w:t>$3,913</w:t>
            </w:r>
          </w:p>
        </w:tc>
        <w:tc>
          <w:tcPr>
            <w:tcW w:w="1419" w:type="dxa"/>
            <w:shd w:val="clear" w:color="auto" w:fill="auto"/>
            <w:hideMark/>
          </w:tcPr>
          <w:p w:rsidRPr="00694A93" w:rsidR="00141D90" w:rsidP="00141D90" w:rsidRDefault="00141D90" w14:paraId="6244201D" w14:textId="3397EEEC">
            <w:pPr>
              <w:jc w:val="center"/>
              <w:rPr>
                <w:sz w:val="22"/>
                <w:szCs w:val="22"/>
              </w:rPr>
            </w:pPr>
            <w:r>
              <w:rPr>
                <w:sz w:val="22"/>
                <w:szCs w:val="22"/>
              </w:rPr>
              <w:t>$1956</w:t>
            </w:r>
          </w:p>
        </w:tc>
        <w:tc>
          <w:tcPr>
            <w:tcW w:w="1411" w:type="dxa"/>
            <w:shd w:val="clear" w:color="auto" w:fill="auto"/>
            <w:hideMark/>
          </w:tcPr>
          <w:p w:rsidRPr="00694A93" w:rsidR="00141D90" w:rsidP="00141D90" w:rsidRDefault="00141D90" w14:paraId="6A90F045" w14:textId="619D1FE9">
            <w:pPr>
              <w:jc w:val="center"/>
              <w:rPr>
                <w:sz w:val="22"/>
                <w:szCs w:val="22"/>
              </w:rPr>
            </w:pPr>
            <w:r>
              <w:rPr>
                <w:sz w:val="22"/>
                <w:szCs w:val="22"/>
              </w:rPr>
              <w:t>$1806</w:t>
            </w:r>
          </w:p>
        </w:tc>
        <w:tc>
          <w:tcPr>
            <w:tcW w:w="1832" w:type="dxa"/>
            <w:shd w:val="clear" w:color="auto" w:fill="auto"/>
            <w:hideMark/>
          </w:tcPr>
          <w:p w:rsidRPr="00694A93" w:rsidR="00141D90" w:rsidP="00141D90" w:rsidRDefault="00141D90" w14:paraId="555E6AF2" w14:textId="5A97F1C6">
            <w:pPr>
              <w:jc w:val="center"/>
              <w:rPr>
                <w:sz w:val="22"/>
                <w:szCs w:val="22"/>
              </w:rPr>
            </w:pPr>
            <w:r>
              <w:rPr>
                <w:sz w:val="22"/>
                <w:szCs w:val="22"/>
              </w:rPr>
              <w:t>$903</w:t>
            </w:r>
          </w:p>
        </w:tc>
      </w:tr>
      <w:tr w:rsidR="00141D90" w:rsidTr="006E4E8A" w14:paraId="4971BF3D" w14:textId="77777777">
        <w:trPr>
          <w:cantSplit/>
          <w:trHeight w:val="144"/>
          <w:jc w:val="center"/>
        </w:trPr>
        <w:tc>
          <w:tcPr>
            <w:tcW w:w="2351" w:type="dxa"/>
            <w:shd w:val="clear" w:color="auto" w:fill="auto"/>
            <w:vAlign w:val="bottom"/>
            <w:hideMark/>
          </w:tcPr>
          <w:p w:rsidRPr="004D4DED" w:rsidR="00141D90" w:rsidP="00141D90" w:rsidRDefault="00141D90" w14:paraId="186D5862" w14:textId="77777777">
            <w:pPr>
              <w:jc w:val="center"/>
            </w:pPr>
            <w:r w:rsidRPr="004D4DED">
              <w:rPr>
                <w:lang w:val=""/>
              </w:rPr>
              <w:t>2</w:t>
            </w:r>
          </w:p>
        </w:tc>
        <w:tc>
          <w:tcPr>
            <w:tcW w:w="1536" w:type="dxa"/>
            <w:shd w:val="clear" w:color="auto" w:fill="auto"/>
            <w:hideMark/>
          </w:tcPr>
          <w:p w:rsidRPr="00694A93" w:rsidR="00141D90" w:rsidP="00141D90" w:rsidRDefault="00141D90" w14:paraId="35E45B4E" w14:textId="6931A31A">
            <w:pPr>
              <w:jc w:val="center"/>
              <w:rPr>
                <w:sz w:val="22"/>
                <w:szCs w:val="22"/>
              </w:rPr>
            </w:pPr>
            <w:r>
              <w:rPr>
                <w:sz w:val="22"/>
                <w:szCs w:val="22"/>
              </w:rPr>
              <w:t>$63,450</w:t>
            </w:r>
          </w:p>
        </w:tc>
        <w:tc>
          <w:tcPr>
            <w:tcW w:w="1490" w:type="dxa"/>
            <w:shd w:val="clear" w:color="auto" w:fill="auto"/>
            <w:hideMark/>
          </w:tcPr>
          <w:p w:rsidRPr="00694A93" w:rsidR="00141D90" w:rsidP="00141D90" w:rsidRDefault="00141D90" w14:paraId="148F7F8D" w14:textId="4C5A80B1">
            <w:pPr>
              <w:jc w:val="center"/>
              <w:rPr>
                <w:sz w:val="22"/>
                <w:szCs w:val="22"/>
              </w:rPr>
            </w:pPr>
            <w:r>
              <w:rPr>
                <w:sz w:val="22"/>
                <w:szCs w:val="22"/>
              </w:rPr>
              <w:t>$5,288</w:t>
            </w:r>
          </w:p>
        </w:tc>
        <w:tc>
          <w:tcPr>
            <w:tcW w:w="1419" w:type="dxa"/>
            <w:shd w:val="clear" w:color="auto" w:fill="auto"/>
            <w:hideMark/>
          </w:tcPr>
          <w:p w:rsidRPr="00694A93" w:rsidR="00141D90" w:rsidP="00141D90" w:rsidRDefault="00141D90" w14:paraId="601D113F" w14:textId="1595E696">
            <w:pPr>
              <w:jc w:val="center"/>
              <w:rPr>
                <w:sz w:val="22"/>
                <w:szCs w:val="22"/>
              </w:rPr>
            </w:pPr>
            <w:r>
              <w:rPr>
                <w:sz w:val="22"/>
                <w:szCs w:val="22"/>
              </w:rPr>
              <w:t>$2,644</w:t>
            </w:r>
          </w:p>
        </w:tc>
        <w:tc>
          <w:tcPr>
            <w:tcW w:w="1411" w:type="dxa"/>
            <w:shd w:val="clear" w:color="auto" w:fill="auto"/>
            <w:hideMark/>
          </w:tcPr>
          <w:p w:rsidRPr="00694A93" w:rsidR="00141D90" w:rsidP="00141D90" w:rsidRDefault="00141D90" w14:paraId="562B9399" w14:textId="6A5FE5A6">
            <w:pPr>
              <w:jc w:val="center"/>
              <w:rPr>
                <w:sz w:val="22"/>
                <w:szCs w:val="22"/>
              </w:rPr>
            </w:pPr>
            <w:r>
              <w:rPr>
                <w:sz w:val="22"/>
                <w:szCs w:val="22"/>
              </w:rPr>
              <w:t>$2,440</w:t>
            </w:r>
          </w:p>
        </w:tc>
        <w:tc>
          <w:tcPr>
            <w:tcW w:w="1832" w:type="dxa"/>
            <w:shd w:val="clear" w:color="auto" w:fill="auto"/>
            <w:hideMark/>
          </w:tcPr>
          <w:p w:rsidRPr="00694A93" w:rsidR="00141D90" w:rsidP="00141D90" w:rsidRDefault="00141D90" w14:paraId="60CA3C22" w14:textId="3EA791A3">
            <w:pPr>
              <w:jc w:val="center"/>
              <w:rPr>
                <w:sz w:val="22"/>
                <w:szCs w:val="22"/>
              </w:rPr>
            </w:pPr>
            <w:r>
              <w:rPr>
                <w:sz w:val="22"/>
                <w:szCs w:val="22"/>
              </w:rPr>
              <w:t>$1,220</w:t>
            </w:r>
          </w:p>
        </w:tc>
      </w:tr>
      <w:tr w:rsidR="00141D90" w:rsidTr="006E4E8A" w14:paraId="06515B5A" w14:textId="77777777">
        <w:trPr>
          <w:cantSplit/>
          <w:trHeight w:val="144"/>
          <w:jc w:val="center"/>
        </w:trPr>
        <w:tc>
          <w:tcPr>
            <w:tcW w:w="2351" w:type="dxa"/>
            <w:shd w:val="clear" w:color="auto" w:fill="auto"/>
            <w:vAlign w:val="bottom"/>
            <w:hideMark/>
          </w:tcPr>
          <w:p w:rsidRPr="004D4DED" w:rsidR="00141D90" w:rsidP="00141D90" w:rsidRDefault="00141D90" w14:paraId="2BC26DAA" w14:textId="77777777">
            <w:pPr>
              <w:jc w:val="center"/>
            </w:pPr>
            <w:r w:rsidRPr="004D4DED">
              <w:rPr>
                <w:lang w:val=""/>
              </w:rPr>
              <w:t>3</w:t>
            </w:r>
          </w:p>
        </w:tc>
        <w:tc>
          <w:tcPr>
            <w:tcW w:w="1536" w:type="dxa"/>
            <w:shd w:val="clear" w:color="auto" w:fill="auto"/>
            <w:hideMark/>
          </w:tcPr>
          <w:p w:rsidRPr="00694A93" w:rsidR="00141D90" w:rsidP="00141D90" w:rsidRDefault="00141D90" w14:paraId="5CF5D8D0" w14:textId="186AFB9F">
            <w:pPr>
              <w:jc w:val="center"/>
              <w:rPr>
                <w:sz w:val="22"/>
                <w:szCs w:val="22"/>
              </w:rPr>
            </w:pPr>
            <w:r>
              <w:rPr>
                <w:sz w:val="22"/>
                <w:szCs w:val="22"/>
              </w:rPr>
              <w:t>$79,950</w:t>
            </w:r>
          </w:p>
        </w:tc>
        <w:tc>
          <w:tcPr>
            <w:tcW w:w="1490" w:type="dxa"/>
            <w:shd w:val="clear" w:color="auto" w:fill="auto"/>
            <w:hideMark/>
          </w:tcPr>
          <w:p w:rsidRPr="00694A93" w:rsidR="00141D90" w:rsidP="00141D90" w:rsidRDefault="00141D90" w14:paraId="5E8B9D65" w14:textId="50374DE2">
            <w:pPr>
              <w:jc w:val="center"/>
              <w:rPr>
                <w:sz w:val="22"/>
                <w:szCs w:val="22"/>
              </w:rPr>
            </w:pPr>
            <w:r>
              <w:rPr>
                <w:sz w:val="22"/>
                <w:szCs w:val="22"/>
              </w:rPr>
              <w:t>$6,663</w:t>
            </w:r>
          </w:p>
        </w:tc>
        <w:tc>
          <w:tcPr>
            <w:tcW w:w="1419" w:type="dxa"/>
            <w:shd w:val="clear" w:color="auto" w:fill="auto"/>
            <w:hideMark/>
          </w:tcPr>
          <w:p w:rsidRPr="00694A93" w:rsidR="00141D90" w:rsidP="00141D90" w:rsidRDefault="00141D90" w14:paraId="2D2212DE" w14:textId="2CDCDC1F">
            <w:pPr>
              <w:jc w:val="center"/>
              <w:rPr>
                <w:sz w:val="22"/>
                <w:szCs w:val="22"/>
              </w:rPr>
            </w:pPr>
            <w:r>
              <w:rPr>
                <w:sz w:val="22"/>
                <w:szCs w:val="22"/>
              </w:rPr>
              <w:t>$3,331</w:t>
            </w:r>
          </w:p>
        </w:tc>
        <w:tc>
          <w:tcPr>
            <w:tcW w:w="1411" w:type="dxa"/>
            <w:shd w:val="clear" w:color="auto" w:fill="auto"/>
            <w:hideMark/>
          </w:tcPr>
          <w:p w:rsidRPr="00694A93" w:rsidR="00141D90" w:rsidP="00141D90" w:rsidRDefault="00141D90" w14:paraId="0F3AAD10" w14:textId="71BC3CEA">
            <w:pPr>
              <w:jc w:val="center"/>
              <w:rPr>
                <w:sz w:val="22"/>
                <w:szCs w:val="22"/>
              </w:rPr>
            </w:pPr>
            <w:r>
              <w:rPr>
                <w:sz w:val="22"/>
                <w:szCs w:val="22"/>
              </w:rPr>
              <w:t>$3,075</w:t>
            </w:r>
          </w:p>
        </w:tc>
        <w:tc>
          <w:tcPr>
            <w:tcW w:w="1832" w:type="dxa"/>
            <w:shd w:val="clear" w:color="auto" w:fill="auto"/>
            <w:hideMark/>
          </w:tcPr>
          <w:p w:rsidRPr="00694A93" w:rsidR="00141D90" w:rsidP="00141D90" w:rsidRDefault="00141D90" w14:paraId="590DED31" w14:textId="22A4A65B">
            <w:pPr>
              <w:jc w:val="center"/>
              <w:rPr>
                <w:sz w:val="22"/>
                <w:szCs w:val="22"/>
              </w:rPr>
            </w:pPr>
            <w:r>
              <w:rPr>
                <w:sz w:val="22"/>
                <w:szCs w:val="22"/>
              </w:rPr>
              <w:t>$1,538</w:t>
            </w:r>
          </w:p>
        </w:tc>
      </w:tr>
      <w:tr w:rsidR="00141D90" w:rsidTr="006E4E8A" w14:paraId="6D4B8AB5" w14:textId="77777777">
        <w:trPr>
          <w:cantSplit/>
          <w:trHeight w:val="144"/>
          <w:jc w:val="center"/>
        </w:trPr>
        <w:tc>
          <w:tcPr>
            <w:tcW w:w="2351" w:type="dxa"/>
            <w:shd w:val="clear" w:color="auto" w:fill="auto"/>
            <w:vAlign w:val="bottom"/>
            <w:hideMark/>
          </w:tcPr>
          <w:p w:rsidRPr="004D4DED" w:rsidR="00141D90" w:rsidP="00141D90" w:rsidRDefault="00141D90" w14:paraId="7A2A4A68" w14:textId="77777777">
            <w:pPr>
              <w:jc w:val="center"/>
            </w:pPr>
            <w:r w:rsidRPr="004D4DED">
              <w:rPr>
                <w:lang w:val=""/>
              </w:rPr>
              <w:t>4</w:t>
            </w:r>
          </w:p>
        </w:tc>
        <w:tc>
          <w:tcPr>
            <w:tcW w:w="1536" w:type="dxa"/>
            <w:shd w:val="clear" w:color="auto" w:fill="auto"/>
            <w:hideMark/>
          </w:tcPr>
          <w:p w:rsidRPr="00694A93" w:rsidR="00141D90" w:rsidP="00141D90" w:rsidRDefault="00141D90" w14:paraId="43757942" w14:textId="7A533608">
            <w:pPr>
              <w:jc w:val="center"/>
              <w:rPr>
                <w:sz w:val="22"/>
                <w:szCs w:val="22"/>
              </w:rPr>
            </w:pPr>
            <w:r>
              <w:rPr>
                <w:sz w:val="22"/>
                <w:szCs w:val="22"/>
              </w:rPr>
              <w:t>$96,450</w:t>
            </w:r>
          </w:p>
        </w:tc>
        <w:tc>
          <w:tcPr>
            <w:tcW w:w="1490" w:type="dxa"/>
            <w:shd w:val="clear" w:color="auto" w:fill="auto"/>
            <w:hideMark/>
          </w:tcPr>
          <w:p w:rsidRPr="00694A93" w:rsidR="00141D90" w:rsidP="00141D90" w:rsidRDefault="00141D90" w14:paraId="0CB9AE06" w14:textId="4C612F20">
            <w:pPr>
              <w:jc w:val="center"/>
              <w:rPr>
                <w:sz w:val="22"/>
                <w:szCs w:val="22"/>
              </w:rPr>
            </w:pPr>
            <w:r>
              <w:rPr>
                <w:sz w:val="22"/>
                <w:szCs w:val="22"/>
              </w:rPr>
              <w:t>$8,038</w:t>
            </w:r>
          </w:p>
        </w:tc>
        <w:tc>
          <w:tcPr>
            <w:tcW w:w="1419" w:type="dxa"/>
            <w:shd w:val="clear" w:color="auto" w:fill="auto"/>
            <w:hideMark/>
          </w:tcPr>
          <w:p w:rsidRPr="00694A93" w:rsidR="00141D90" w:rsidP="00141D90" w:rsidRDefault="00141D90" w14:paraId="4A55D5E0" w14:textId="5A3705AF">
            <w:pPr>
              <w:jc w:val="center"/>
              <w:rPr>
                <w:sz w:val="22"/>
                <w:szCs w:val="22"/>
              </w:rPr>
            </w:pPr>
            <w:r>
              <w:rPr>
                <w:sz w:val="22"/>
                <w:szCs w:val="22"/>
              </w:rPr>
              <w:t>$4,019</w:t>
            </w:r>
          </w:p>
        </w:tc>
        <w:tc>
          <w:tcPr>
            <w:tcW w:w="1411" w:type="dxa"/>
            <w:shd w:val="clear" w:color="auto" w:fill="auto"/>
            <w:hideMark/>
          </w:tcPr>
          <w:p w:rsidRPr="00694A93" w:rsidR="00141D90" w:rsidP="00141D90" w:rsidRDefault="00141D90" w14:paraId="59FAC6F8" w14:textId="7440E576">
            <w:pPr>
              <w:jc w:val="center"/>
              <w:rPr>
                <w:sz w:val="22"/>
                <w:szCs w:val="22"/>
              </w:rPr>
            </w:pPr>
            <w:r>
              <w:rPr>
                <w:sz w:val="22"/>
                <w:szCs w:val="22"/>
              </w:rPr>
              <w:t>$3,710</w:t>
            </w:r>
          </w:p>
        </w:tc>
        <w:tc>
          <w:tcPr>
            <w:tcW w:w="1832" w:type="dxa"/>
            <w:shd w:val="clear" w:color="auto" w:fill="auto"/>
            <w:hideMark/>
          </w:tcPr>
          <w:p w:rsidRPr="00694A93" w:rsidR="00141D90" w:rsidP="00141D90" w:rsidRDefault="00141D90" w14:paraId="04AFF4B6" w14:textId="0CAA1615">
            <w:pPr>
              <w:jc w:val="center"/>
              <w:rPr>
                <w:sz w:val="22"/>
                <w:szCs w:val="22"/>
              </w:rPr>
            </w:pPr>
            <w:r>
              <w:rPr>
                <w:sz w:val="22"/>
                <w:szCs w:val="22"/>
              </w:rPr>
              <w:t>$1,855</w:t>
            </w:r>
          </w:p>
        </w:tc>
      </w:tr>
      <w:tr w:rsidR="00141D90" w:rsidTr="006E4E8A" w14:paraId="7EBCF078" w14:textId="77777777">
        <w:trPr>
          <w:cantSplit/>
          <w:trHeight w:val="144"/>
          <w:jc w:val="center"/>
        </w:trPr>
        <w:tc>
          <w:tcPr>
            <w:tcW w:w="2351" w:type="dxa"/>
            <w:shd w:val="clear" w:color="auto" w:fill="auto"/>
            <w:vAlign w:val="bottom"/>
            <w:hideMark/>
          </w:tcPr>
          <w:p w:rsidRPr="004D4DED" w:rsidR="00141D90" w:rsidP="00141D90" w:rsidRDefault="00141D90" w14:paraId="0615427C" w14:textId="77777777">
            <w:pPr>
              <w:jc w:val="center"/>
            </w:pPr>
            <w:r w:rsidRPr="004D4DED">
              <w:rPr>
                <w:lang w:val=""/>
              </w:rPr>
              <w:t>5</w:t>
            </w:r>
          </w:p>
        </w:tc>
        <w:tc>
          <w:tcPr>
            <w:tcW w:w="1536" w:type="dxa"/>
            <w:shd w:val="clear" w:color="auto" w:fill="auto"/>
            <w:hideMark/>
          </w:tcPr>
          <w:p w:rsidRPr="00694A93" w:rsidR="00141D90" w:rsidP="00141D90" w:rsidRDefault="00141D90" w14:paraId="78A444EB" w14:textId="383973D3">
            <w:pPr>
              <w:jc w:val="center"/>
              <w:rPr>
                <w:sz w:val="22"/>
                <w:szCs w:val="22"/>
              </w:rPr>
            </w:pPr>
            <w:r>
              <w:rPr>
                <w:sz w:val="22"/>
                <w:szCs w:val="22"/>
              </w:rPr>
              <w:t>$112,950</w:t>
            </w:r>
          </w:p>
        </w:tc>
        <w:tc>
          <w:tcPr>
            <w:tcW w:w="1490" w:type="dxa"/>
            <w:shd w:val="clear" w:color="auto" w:fill="auto"/>
            <w:hideMark/>
          </w:tcPr>
          <w:p w:rsidRPr="00694A93" w:rsidR="00141D90" w:rsidP="00141D90" w:rsidRDefault="00141D90" w14:paraId="50F4DC36" w14:textId="70D18E2A">
            <w:pPr>
              <w:jc w:val="center"/>
              <w:rPr>
                <w:sz w:val="22"/>
                <w:szCs w:val="22"/>
              </w:rPr>
            </w:pPr>
            <w:r>
              <w:rPr>
                <w:sz w:val="22"/>
                <w:szCs w:val="22"/>
              </w:rPr>
              <w:t>$9,413</w:t>
            </w:r>
          </w:p>
        </w:tc>
        <w:tc>
          <w:tcPr>
            <w:tcW w:w="1419" w:type="dxa"/>
            <w:shd w:val="clear" w:color="auto" w:fill="auto"/>
            <w:hideMark/>
          </w:tcPr>
          <w:p w:rsidRPr="00694A93" w:rsidR="00141D90" w:rsidP="00141D90" w:rsidRDefault="00141D90" w14:paraId="5CB0F2BC" w14:textId="0B47F61E">
            <w:pPr>
              <w:jc w:val="center"/>
              <w:rPr>
                <w:sz w:val="22"/>
                <w:szCs w:val="22"/>
              </w:rPr>
            </w:pPr>
            <w:r>
              <w:rPr>
                <w:sz w:val="22"/>
                <w:szCs w:val="22"/>
              </w:rPr>
              <w:t>$4,706</w:t>
            </w:r>
          </w:p>
        </w:tc>
        <w:tc>
          <w:tcPr>
            <w:tcW w:w="1411" w:type="dxa"/>
            <w:shd w:val="clear" w:color="auto" w:fill="auto"/>
            <w:hideMark/>
          </w:tcPr>
          <w:p w:rsidRPr="00694A93" w:rsidR="00141D90" w:rsidP="00141D90" w:rsidRDefault="00141D90" w14:paraId="0B5CFE73" w14:textId="038B688F">
            <w:pPr>
              <w:jc w:val="center"/>
              <w:rPr>
                <w:sz w:val="22"/>
                <w:szCs w:val="22"/>
              </w:rPr>
            </w:pPr>
            <w:r>
              <w:rPr>
                <w:sz w:val="22"/>
                <w:szCs w:val="22"/>
              </w:rPr>
              <w:t>$4,344</w:t>
            </w:r>
          </w:p>
        </w:tc>
        <w:tc>
          <w:tcPr>
            <w:tcW w:w="1832" w:type="dxa"/>
            <w:shd w:val="clear" w:color="auto" w:fill="auto"/>
            <w:hideMark/>
          </w:tcPr>
          <w:p w:rsidRPr="00694A93" w:rsidR="00141D90" w:rsidP="00141D90" w:rsidRDefault="00141D90" w14:paraId="099A47B0" w14:textId="557A5730">
            <w:pPr>
              <w:jc w:val="center"/>
              <w:rPr>
                <w:sz w:val="22"/>
                <w:szCs w:val="22"/>
              </w:rPr>
            </w:pPr>
            <w:r>
              <w:rPr>
                <w:sz w:val="22"/>
                <w:szCs w:val="22"/>
              </w:rPr>
              <w:t>$2,172</w:t>
            </w:r>
          </w:p>
        </w:tc>
      </w:tr>
      <w:tr w:rsidR="00141D90" w:rsidTr="006E4E8A" w14:paraId="29392F7A" w14:textId="77777777">
        <w:trPr>
          <w:cantSplit/>
          <w:trHeight w:val="144"/>
          <w:jc w:val="center"/>
        </w:trPr>
        <w:tc>
          <w:tcPr>
            <w:tcW w:w="2351" w:type="dxa"/>
            <w:shd w:val="clear" w:color="auto" w:fill="auto"/>
            <w:vAlign w:val="bottom"/>
            <w:hideMark/>
          </w:tcPr>
          <w:p w:rsidRPr="004D4DED" w:rsidR="00141D90" w:rsidP="00141D90" w:rsidRDefault="00141D90" w14:paraId="31621B03" w14:textId="77777777">
            <w:pPr>
              <w:jc w:val="center"/>
            </w:pPr>
            <w:r w:rsidRPr="004D4DED">
              <w:rPr>
                <w:lang w:val=""/>
              </w:rPr>
              <w:t>6</w:t>
            </w:r>
          </w:p>
        </w:tc>
        <w:tc>
          <w:tcPr>
            <w:tcW w:w="1536" w:type="dxa"/>
            <w:shd w:val="clear" w:color="auto" w:fill="auto"/>
            <w:hideMark/>
          </w:tcPr>
          <w:p w:rsidRPr="00694A93" w:rsidR="00141D90" w:rsidP="00141D90" w:rsidRDefault="00141D90" w14:paraId="1BB31FD4" w14:textId="460B03C8">
            <w:pPr>
              <w:jc w:val="center"/>
              <w:rPr>
                <w:sz w:val="22"/>
                <w:szCs w:val="22"/>
              </w:rPr>
            </w:pPr>
            <w:r>
              <w:rPr>
                <w:sz w:val="22"/>
                <w:szCs w:val="22"/>
              </w:rPr>
              <w:t>$129,450</w:t>
            </w:r>
          </w:p>
        </w:tc>
        <w:tc>
          <w:tcPr>
            <w:tcW w:w="1490" w:type="dxa"/>
            <w:shd w:val="clear" w:color="auto" w:fill="auto"/>
            <w:hideMark/>
          </w:tcPr>
          <w:p w:rsidRPr="00694A93" w:rsidR="00141D90" w:rsidP="00141D90" w:rsidRDefault="00141D90" w14:paraId="41D8C468" w14:textId="2FD0B4AA">
            <w:pPr>
              <w:jc w:val="center"/>
              <w:rPr>
                <w:sz w:val="22"/>
                <w:szCs w:val="22"/>
              </w:rPr>
            </w:pPr>
            <w:r>
              <w:rPr>
                <w:sz w:val="22"/>
                <w:szCs w:val="22"/>
              </w:rPr>
              <w:t>$10,788</w:t>
            </w:r>
          </w:p>
        </w:tc>
        <w:tc>
          <w:tcPr>
            <w:tcW w:w="1419" w:type="dxa"/>
            <w:shd w:val="clear" w:color="auto" w:fill="auto"/>
            <w:hideMark/>
          </w:tcPr>
          <w:p w:rsidRPr="00694A93" w:rsidR="00141D90" w:rsidP="00141D90" w:rsidRDefault="00141D90" w14:paraId="33F3B30E" w14:textId="14F510D1">
            <w:pPr>
              <w:jc w:val="center"/>
              <w:rPr>
                <w:sz w:val="22"/>
                <w:szCs w:val="22"/>
              </w:rPr>
            </w:pPr>
            <w:r>
              <w:rPr>
                <w:sz w:val="22"/>
                <w:szCs w:val="22"/>
              </w:rPr>
              <w:t>$5,394</w:t>
            </w:r>
          </w:p>
        </w:tc>
        <w:tc>
          <w:tcPr>
            <w:tcW w:w="1411" w:type="dxa"/>
            <w:shd w:val="clear" w:color="auto" w:fill="auto"/>
            <w:hideMark/>
          </w:tcPr>
          <w:p w:rsidRPr="00694A93" w:rsidR="00141D90" w:rsidP="00141D90" w:rsidRDefault="00141D90" w14:paraId="272901CB" w14:textId="54EC1843">
            <w:pPr>
              <w:jc w:val="center"/>
              <w:rPr>
                <w:sz w:val="22"/>
                <w:szCs w:val="22"/>
              </w:rPr>
            </w:pPr>
            <w:r>
              <w:rPr>
                <w:sz w:val="22"/>
                <w:szCs w:val="22"/>
              </w:rPr>
              <w:t>$4,979</w:t>
            </w:r>
          </w:p>
        </w:tc>
        <w:tc>
          <w:tcPr>
            <w:tcW w:w="1832" w:type="dxa"/>
            <w:shd w:val="clear" w:color="auto" w:fill="auto"/>
            <w:hideMark/>
          </w:tcPr>
          <w:p w:rsidRPr="00694A93" w:rsidR="00141D90" w:rsidP="00141D90" w:rsidRDefault="00141D90" w14:paraId="6B369D30" w14:textId="3A50AE06">
            <w:pPr>
              <w:jc w:val="center"/>
              <w:rPr>
                <w:sz w:val="22"/>
                <w:szCs w:val="22"/>
              </w:rPr>
            </w:pPr>
            <w:r>
              <w:rPr>
                <w:sz w:val="22"/>
                <w:szCs w:val="22"/>
              </w:rPr>
              <w:t>$2,489</w:t>
            </w:r>
          </w:p>
        </w:tc>
      </w:tr>
      <w:tr w:rsidR="00141D90" w:rsidTr="006E4E8A" w14:paraId="40C48203" w14:textId="77777777">
        <w:trPr>
          <w:cantSplit/>
          <w:trHeight w:val="144"/>
          <w:jc w:val="center"/>
        </w:trPr>
        <w:tc>
          <w:tcPr>
            <w:tcW w:w="2351" w:type="dxa"/>
            <w:shd w:val="clear" w:color="auto" w:fill="auto"/>
            <w:vAlign w:val="bottom"/>
            <w:hideMark/>
          </w:tcPr>
          <w:p w:rsidRPr="004D4DED" w:rsidR="00141D90" w:rsidP="00141D90" w:rsidRDefault="00141D90" w14:paraId="11DF2AAC" w14:textId="77777777">
            <w:pPr>
              <w:jc w:val="center"/>
            </w:pPr>
            <w:r w:rsidRPr="004D4DED">
              <w:rPr>
                <w:lang w:val=""/>
              </w:rPr>
              <w:t>7</w:t>
            </w:r>
          </w:p>
        </w:tc>
        <w:tc>
          <w:tcPr>
            <w:tcW w:w="1536" w:type="dxa"/>
            <w:shd w:val="clear" w:color="auto" w:fill="auto"/>
            <w:hideMark/>
          </w:tcPr>
          <w:p w:rsidRPr="00694A93" w:rsidR="00141D90" w:rsidP="00141D90" w:rsidRDefault="00141D90" w14:paraId="3974C9AC" w14:textId="236111B7">
            <w:pPr>
              <w:jc w:val="center"/>
              <w:rPr>
                <w:sz w:val="22"/>
                <w:szCs w:val="22"/>
              </w:rPr>
            </w:pPr>
            <w:r>
              <w:rPr>
                <w:sz w:val="22"/>
                <w:szCs w:val="22"/>
              </w:rPr>
              <w:t>$145,950</w:t>
            </w:r>
          </w:p>
        </w:tc>
        <w:tc>
          <w:tcPr>
            <w:tcW w:w="1490" w:type="dxa"/>
            <w:shd w:val="clear" w:color="auto" w:fill="auto"/>
            <w:hideMark/>
          </w:tcPr>
          <w:p w:rsidRPr="00694A93" w:rsidR="00141D90" w:rsidP="00141D90" w:rsidRDefault="00141D90" w14:paraId="5069A65F" w14:textId="11131749">
            <w:pPr>
              <w:jc w:val="center"/>
              <w:rPr>
                <w:sz w:val="22"/>
                <w:szCs w:val="22"/>
              </w:rPr>
            </w:pPr>
            <w:r>
              <w:rPr>
                <w:sz w:val="22"/>
                <w:szCs w:val="22"/>
              </w:rPr>
              <w:t>$12,163</w:t>
            </w:r>
          </w:p>
        </w:tc>
        <w:tc>
          <w:tcPr>
            <w:tcW w:w="1419" w:type="dxa"/>
            <w:shd w:val="clear" w:color="auto" w:fill="auto"/>
            <w:hideMark/>
          </w:tcPr>
          <w:p w:rsidRPr="00694A93" w:rsidR="00141D90" w:rsidP="00141D90" w:rsidRDefault="00141D90" w14:paraId="00207105" w14:textId="1F941B8F">
            <w:pPr>
              <w:jc w:val="center"/>
              <w:rPr>
                <w:sz w:val="22"/>
                <w:szCs w:val="22"/>
              </w:rPr>
            </w:pPr>
            <w:r>
              <w:rPr>
                <w:sz w:val="22"/>
                <w:szCs w:val="22"/>
              </w:rPr>
              <w:t>$6.081</w:t>
            </w:r>
          </w:p>
        </w:tc>
        <w:tc>
          <w:tcPr>
            <w:tcW w:w="1411" w:type="dxa"/>
            <w:shd w:val="clear" w:color="auto" w:fill="auto"/>
            <w:hideMark/>
          </w:tcPr>
          <w:p w:rsidRPr="00694A93" w:rsidR="00141D90" w:rsidP="00141D90" w:rsidRDefault="00141D90" w14:paraId="779C6C82" w14:textId="51FFDBFB">
            <w:pPr>
              <w:jc w:val="center"/>
              <w:rPr>
                <w:sz w:val="22"/>
                <w:szCs w:val="22"/>
              </w:rPr>
            </w:pPr>
            <w:r>
              <w:rPr>
                <w:sz w:val="22"/>
                <w:szCs w:val="22"/>
              </w:rPr>
              <w:t>$5,613</w:t>
            </w:r>
          </w:p>
        </w:tc>
        <w:tc>
          <w:tcPr>
            <w:tcW w:w="1832" w:type="dxa"/>
            <w:shd w:val="clear" w:color="auto" w:fill="auto"/>
            <w:hideMark/>
          </w:tcPr>
          <w:p w:rsidRPr="00694A93" w:rsidR="00141D90" w:rsidP="00141D90" w:rsidRDefault="00141D90" w14:paraId="46FBB110" w14:textId="27793084">
            <w:pPr>
              <w:jc w:val="center"/>
              <w:rPr>
                <w:sz w:val="22"/>
                <w:szCs w:val="22"/>
              </w:rPr>
            </w:pPr>
            <w:r>
              <w:rPr>
                <w:sz w:val="22"/>
                <w:szCs w:val="22"/>
              </w:rPr>
              <w:t>$2,807</w:t>
            </w:r>
          </w:p>
        </w:tc>
      </w:tr>
      <w:tr w:rsidR="00141D90" w:rsidTr="006E4E8A" w14:paraId="41455507" w14:textId="77777777">
        <w:trPr>
          <w:cantSplit/>
          <w:trHeight w:val="144"/>
          <w:jc w:val="center"/>
        </w:trPr>
        <w:tc>
          <w:tcPr>
            <w:tcW w:w="2351" w:type="dxa"/>
            <w:shd w:val="clear" w:color="auto" w:fill="auto"/>
            <w:vAlign w:val="bottom"/>
            <w:hideMark/>
          </w:tcPr>
          <w:p w:rsidRPr="004D4DED" w:rsidR="00141D90" w:rsidP="00141D90" w:rsidRDefault="00141D90" w14:paraId="4DBC86B4" w14:textId="77777777">
            <w:pPr>
              <w:jc w:val="center"/>
            </w:pPr>
            <w:r>
              <w:rPr>
                <w:lang w:val=""/>
              </w:rPr>
              <w:softHyphen/>
              <w:t>8</w:t>
            </w:r>
          </w:p>
        </w:tc>
        <w:tc>
          <w:tcPr>
            <w:tcW w:w="1536" w:type="dxa"/>
            <w:shd w:val="clear" w:color="auto" w:fill="auto"/>
            <w:hideMark/>
          </w:tcPr>
          <w:p w:rsidRPr="00694A93" w:rsidR="00141D90" w:rsidP="00141D90" w:rsidRDefault="00141D90" w14:paraId="54888A85" w14:textId="1046BB2D">
            <w:pPr>
              <w:jc w:val="center"/>
              <w:rPr>
                <w:sz w:val="22"/>
                <w:szCs w:val="22"/>
              </w:rPr>
            </w:pPr>
            <w:r>
              <w:rPr>
                <w:sz w:val="22"/>
                <w:szCs w:val="22"/>
              </w:rPr>
              <w:t>$162,450</w:t>
            </w:r>
          </w:p>
        </w:tc>
        <w:tc>
          <w:tcPr>
            <w:tcW w:w="1490" w:type="dxa"/>
            <w:shd w:val="clear" w:color="auto" w:fill="auto"/>
            <w:hideMark/>
          </w:tcPr>
          <w:p w:rsidRPr="00694A93" w:rsidR="00141D90" w:rsidP="00141D90" w:rsidRDefault="00141D90" w14:paraId="1536F612" w14:textId="5B68EFFE">
            <w:pPr>
              <w:jc w:val="center"/>
              <w:rPr>
                <w:sz w:val="22"/>
                <w:szCs w:val="22"/>
              </w:rPr>
            </w:pPr>
            <w:r>
              <w:rPr>
                <w:sz w:val="22"/>
                <w:szCs w:val="22"/>
              </w:rPr>
              <w:t>$13,538</w:t>
            </w:r>
          </w:p>
        </w:tc>
        <w:tc>
          <w:tcPr>
            <w:tcW w:w="1419" w:type="dxa"/>
            <w:shd w:val="clear" w:color="auto" w:fill="auto"/>
            <w:hideMark/>
          </w:tcPr>
          <w:p w:rsidRPr="00694A93" w:rsidR="00141D90" w:rsidP="00141D90" w:rsidRDefault="00141D90" w14:paraId="788ADDA3" w14:textId="1AE64A6A">
            <w:pPr>
              <w:jc w:val="center"/>
              <w:rPr>
                <w:sz w:val="22"/>
                <w:szCs w:val="22"/>
              </w:rPr>
            </w:pPr>
            <w:r>
              <w:rPr>
                <w:sz w:val="22"/>
                <w:szCs w:val="22"/>
              </w:rPr>
              <w:t>$6,769</w:t>
            </w:r>
          </w:p>
        </w:tc>
        <w:tc>
          <w:tcPr>
            <w:tcW w:w="1411" w:type="dxa"/>
            <w:shd w:val="clear" w:color="auto" w:fill="auto"/>
            <w:hideMark/>
          </w:tcPr>
          <w:p w:rsidRPr="00694A93" w:rsidR="00141D90" w:rsidP="00141D90" w:rsidRDefault="00141D90" w14:paraId="0265B2E6" w14:textId="1012E2F5">
            <w:pPr>
              <w:jc w:val="center"/>
              <w:rPr>
                <w:sz w:val="22"/>
                <w:szCs w:val="22"/>
              </w:rPr>
            </w:pPr>
            <w:r>
              <w:rPr>
                <w:sz w:val="22"/>
                <w:szCs w:val="22"/>
              </w:rPr>
              <w:t>$6,248</w:t>
            </w:r>
          </w:p>
        </w:tc>
        <w:tc>
          <w:tcPr>
            <w:tcW w:w="1832" w:type="dxa"/>
            <w:shd w:val="clear" w:color="auto" w:fill="auto"/>
            <w:hideMark/>
          </w:tcPr>
          <w:p w:rsidRPr="00694A93" w:rsidR="00141D90" w:rsidP="00141D90" w:rsidRDefault="00141D90" w14:paraId="128CDEA0" w14:textId="01BB1A7F">
            <w:pPr>
              <w:jc w:val="center"/>
              <w:rPr>
                <w:sz w:val="22"/>
                <w:szCs w:val="22"/>
              </w:rPr>
            </w:pPr>
            <w:r>
              <w:rPr>
                <w:sz w:val="22"/>
                <w:szCs w:val="22"/>
              </w:rPr>
              <w:t>$3,124</w:t>
            </w:r>
          </w:p>
        </w:tc>
      </w:tr>
      <w:tr w:rsidR="00141D90" w:rsidTr="006E4E8A" w14:paraId="7E5C3FC0" w14:textId="77777777">
        <w:trPr>
          <w:cantSplit/>
          <w:trHeight w:val="331"/>
          <w:jc w:val="center"/>
        </w:trPr>
        <w:tc>
          <w:tcPr>
            <w:tcW w:w="2351" w:type="dxa"/>
            <w:shd w:val="clear" w:color="auto" w:fill="auto"/>
            <w:vAlign w:val="bottom"/>
            <w:hideMark/>
          </w:tcPr>
          <w:p w:rsidRPr="00A5527F" w:rsidR="00141D90" w:rsidP="00141D90" w:rsidRDefault="00141D90" w14:paraId="1BDBC12A" w14:textId="77777777">
            <w:pPr>
              <w:jc w:val="center"/>
              <w:rPr>
                <w:sz w:val="22"/>
                <w:szCs w:val="22"/>
              </w:rPr>
            </w:pPr>
            <w:r w:rsidRPr="00A5527F">
              <w:rPr>
                <w:sz w:val="22"/>
                <w:szCs w:val="22"/>
                <w:lang w:val=""/>
              </w:rPr>
              <w:t>Pou chak manm fanmi anplis ki ajoute:</w:t>
            </w:r>
          </w:p>
        </w:tc>
        <w:tc>
          <w:tcPr>
            <w:tcW w:w="1536" w:type="dxa"/>
            <w:shd w:val="clear" w:color="auto" w:fill="auto"/>
            <w:hideMark/>
          </w:tcPr>
          <w:p w:rsidRPr="009429EC" w:rsidR="00141D90" w:rsidP="00141D90" w:rsidRDefault="00141D90" w14:paraId="4B9EE6FA" w14:textId="77777777">
            <w:pPr>
              <w:jc w:val="center"/>
              <w:rPr>
                <w:sz w:val="22"/>
                <w:szCs w:val="22"/>
              </w:rPr>
            </w:pPr>
          </w:p>
          <w:p w:rsidRPr="00694A93" w:rsidR="00141D90" w:rsidP="00141D90" w:rsidRDefault="00141D90" w14:paraId="62E11DE4" w14:textId="2A0FD84B">
            <w:pPr>
              <w:jc w:val="center"/>
              <w:rPr>
                <w:sz w:val="22"/>
                <w:szCs w:val="22"/>
              </w:rPr>
            </w:pPr>
            <w:r>
              <w:rPr>
                <w:sz w:val="22"/>
                <w:szCs w:val="22"/>
              </w:rPr>
              <w:t>$16,500</w:t>
            </w:r>
          </w:p>
        </w:tc>
        <w:tc>
          <w:tcPr>
            <w:tcW w:w="1490" w:type="dxa"/>
            <w:shd w:val="clear" w:color="auto" w:fill="auto"/>
            <w:hideMark/>
          </w:tcPr>
          <w:p w:rsidR="00141D90" w:rsidP="00141D90" w:rsidRDefault="00141D90" w14:paraId="6362FBDB" w14:textId="77777777">
            <w:pPr>
              <w:jc w:val="center"/>
              <w:rPr>
                <w:sz w:val="22"/>
                <w:szCs w:val="22"/>
              </w:rPr>
            </w:pPr>
          </w:p>
          <w:p w:rsidRPr="00694A93" w:rsidR="00141D90" w:rsidP="00141D90" w:rsidRDefault="00141D90" w14:paraId="7314B014" w14:textId="6764FBAA">
            <w:pPr>
              <w:jc w:val="center"/>
              <w:rPr>
                <w:sz w:val="22"/>
                <w:szCs w:val="22"/>
              </w:rPr>
            </w:pPr>
            <w:r>
              <w:rPr>
                <w:sz w:val="22"/>
                <w:szCs w:val="22"/>
              </w:rPr>
              <w:t>$1,375</w:t>
            </w:r>
          </w:p>
        </w:tc>
        <w:tc>
          <w:tcPr>
            <w:tcW w:w="1419" w:type="dxa"/>
            <w:shd w:val="clear" w:color="auto" w:fill="auto"/>
            <w:hideMark/>
          </w:tcPr>
          <w:p w:rsidR="00141D90" w:rsidP="00141D90" w:rsidRDefault="00141D90" w14:paraId="2B7AFC6A" w14:textId="77777777">
            <w:pPr>
              <w:jc w:val="center"/>
              <w:rPr>
                <w:sz w:val="22"/>
                <w:szCs w:val="22"/>
              </w:rPr>
            </w:pPr>
          </w:p>
          <w:p w:rsidRPr="00694A93" w:rsidR="00141D90" w:rsidP="00141D90" w:rsidRDefault="00141D90" w14:paraId="3C78D412" w14:textId="2832499F">
            <w:pPr>
              <w:jc w:val="center"/>
              <w:rPr>
                <w:sz w:val="22"/>
                <w:szCs w:val="22"/>
              </w:rPr>
            </w:pPr>
            <w:r>
              <w:rPr>
                <w:sz w:val="22"/>
                <w:szCs w:val="22"/>
              </w:rPr>
              <w:t>$688</w:t>
            </w:r>
          </w:p>
        </w:tc>
        <w:tc>
          <w:tcPr>
            <w:tcW w:w="1411" w:type="dxa"/>
            <w:shd w:val="clear" w:color="auto" w:fill="auto"/>
            <w:hideMark/>
          </w:tcPr>
          <w:p w:rsidR="00141D90" w:rsidP="00141D90" w:rsidRDefault="00141D90" w14:paraId="0ECD17E6" w14:textId="77777777">
            <w:pPr>
              <w:jc w:val="center"/>
              <w:rPr>
                <w:sz w:val="22"/>
                <w:szCs w:val="22"/>
              </w:rPr>
            </w:pPr>
          </w:p>
          <w:p w:rsidRPr="00694A93" w:rsidR="00141D90" w:rsidP="00141D90" w:rsidRDefault="00141D90" w14:paraId="1ABAA19A" w14:textId="6D1A80C8">
            <w:pPr>
              <w:jc w:val="center"/>
              <w:rPr>
                <w:sz w:val="22"/>
                <w:szCs w:val="22"/>
              </w:rPr>
            </w:pPr>
            <w:r>
              <w:rPr>
                <w:sz w:val="22"/>
                <w:szCs w:val="22"/>
              </w:rPr>
              <w:t>$635</w:t>
            </w:r>
          </w:p>
        </w:tc>
        <w:tc>
          <w:tcPr>
            <w:tcW w:w="1832" w:type="dxa"/>
            <w:shd w:val="clear" w:color="auto" w:fill="auto"/>
            <w:hideMark/>
          </w:tcPr>
          <w:p w:rsidR="00141D90" w:rsidP="00141D90" w:rsidRDefault="00141D90" w14:paraId="1552BCD0" w14:textId="77777777">
            <w:pPr>
              <w:jc w:val="center"/>
              <w:rPr>
                <w:sz w:val="22"/>
                <w:szCs w:val="22"/>
              </w:rPr>
            </w:pPr>
          </w:p>
          <w:p w:rsidRPr="00694A93" w:rsidR="00141D90" w:rsidP="00141D90" w:rsidRDefault="00141D90" w14:paraId="2C817B19" w14:textId="22222B91">
            <w:pPr>
              <w:jc w:val="center"/>
              <w:rPr>
                <w:sz w:val="22"/>
                <w:szCs w:val="22"/>
              </w:rPr>
            </w:pPr>
            <w:r>
              <w:rPr>
                <w:sz w:val="22"/>
                <w:szCs w:val="22"/>
              </w:rPr>
              <w:t>$317</w:t>
            </w:r>
          </w:p>
        </w:tc>
      </w:tr>
    </w:tbl>
    <w:p w:rsidR="001B2E47" w:rsidP="00A5148A" w:rsidRDefault="001B2E47" w14:paraId="18DFF9E8" w14:textId="77777777">
      <w:pPr>
        <w:rPr>
          <w:b/>
          <w:sz w:val="22"/>
          <w:szCs w:val="22"/>
        </w:rPr>
      </w:pPr>
    </w:p>
    <w:p w:rsidRPr="00B82800" w:rsidR="00A5148A" w:rsidP="45FC56AC" w:rsidRDefault="00B82800" w14:paraId="6023DDD5" w14:textId="0DF72874" w14:noSpellErr="1">
      <w:pPr>
        <w:spacing w:before="120"/>
        <w:rPr>
          <w:sz w:val="22"/>
          <w:szCs w:val="22"/>
          <w:lang w:val="en-US"/>
        </w:rPr>
      </w:pPr>
      <w:r w:rsidRPr="45FC56AC" w:rsidR="00B82800">
        <w:rPr>
          <w:sz w:val="22"/>
          <w:szCs w:val="22"/>
          <w:lang w:val="en-US"/>
        </w:rPr>
        <w:t>Ou elijib pou resevwa manje nan TEFAP si kay ou a respekte gid revni lajan ki anwo a oswa si li patisipe nan nenpòt nan pwogram sa yo.  Tanpri mete yon mak tcheke nan espas ki bò kategori ki aplikab la.</w:t>
      </w:r>
    </w:p>
    <w:p w:rsidRPr="00B82800" w:rsidR="00105F39" w:rsidP="00D15AAE" w:rsidRDefault="00105F39" w14:paraId="5B021183" w14:textId="77777777">
      <w:pPr>
        <w:ind w:firstLine="720"/>
        <w:contextualSpacing/>
        <w:rPr>
          <w:sz w:val="22"/>
          <w:szCs w:val="22"/>
          <w:lang w:val=""/>
        </w:rPr>
      </w:pPr>
    </w:p>
    <w:p w:rsidRPr="00B82800" w:rsidR="006E4E8A" w:rsidP="45FC56AC" w:rsidRDefault="00B82800" w14:paraId="6668E2AC" w14:textId="77777777" w14:noSpellErr="1">
      <w:pPr>
        <w:ind w:firstLine="720"/>
        <w:rPr>
          <w:sz w:val="22"/>
          <w:szCs w:val="22"/>
          <w:lang w:val="en-US"/>
        </w:rPr>
      </w:pPr>
      <w:r w:rsidRPr="45FC56AC" w:rsidR="00B82800">
        <w:rPr>
          <w:sz w:val="22"/>
          <w:szCs w:val="22"/>
          <w:lang w:val="en-US"/>
        </w:rPr>
        <w:t>_______Elijibilite revni</w:t>
      </w:r>
    </w:p>
    <w:p w:rsidRPr="00B82800" w:rsidR="006E4E8A" w:rsidP="45FC56AC" w:rsidRDefault="00B82800" w14:paraId="60CCDF56" w14:textId="77777777" w14:noSpellErr="1">
      <w:pPr>
        <w:ind w:left="2160" w:hanging="1440"/>
        <w:rPr>
          <w:sz w:val="22"/>
          <w:szCs w:val="22"/>
          <w:lang w:val="en-US"/>
        </w:rPr>
      </w:pPr>
      <w:r w:rsidRPr="45FC56AC" w:rsidR="00B82800">
        <w:rPr>
          <w:sz w:val="22"/>
          <w:szCs w:val="22"/>
          <w:lang w:val="en-US"/>
        </w:rPr>
        <w:t>_______Pwogram Asistans Nitrisyon Siplemantè (SNAP) (ki rele tou Kat Manje)</w:t>
      </w:r>
    </w:p>
    <w:p w:rsidRPr="00B82800" w:rsidR="006E4E8A" w:rsidP="45FC56AC" w:rsidRDefault="00B82800" w14:paraId="2EA0D3F0" w14:textId="77777777" w14:noSpellErr="1">
      <w:pPr>
        <w:ind w:left="2160" w:hanging="1440"/>
        <w:rPr>
          <w:sz w:val="22"/>
          <w:szCs w:val="22"/>
          <w:lang w:val="en-US"/>
        </w:rPr>
      </w:pPr>
      <w:r w:rsidRPr="45FC56AC" w:rsidR="00B82800">
        <w:rPr>
          <w:sz w:val="22"/>
          <w:szCs w:val="22"/>
          <w:lang w:val="en-US"/>
        </w:rPr>
        <w:t>_______Asistans Tanporè pou Fanmi ki Nan Bezwen (TANF)</w:t>
      </w:r>
    </w:p>
    <w:p w:rsidRPr="00B82800" w:rsidR="006E4E8A" w:rsidP="45FC56AC" w:rsidRDefault="00B82800" w14:paraId="6AEF7507" w14:textId="77777777" w14:noSpellErr="1">
      <w:pPr>
        <w:ind w:left="2160" w:hanging="1440"/>
        <w:rPr>
          <w:sz w:val="22"/>
          <w:szCs w:val="22"/>
          <w:lang w:val="en-US"/>
        </w:rPr>
      </w:pPr>
      <w:r w:rsidRPr="45FC56AC" w:rsidR="00B82800">
        <w:rPr>
          <w:sz w:val="22"/>
          <w:szCs w:val="22"/>
          <w:lang w:val="en-US"/>
        </w:rPr>
        <w:t>_______Sekirite revni Siplemantè (SSI)</w:t>
      </w:r>
      <w:r>
        <w:tab/>
      </w:r>
    </w:p>
    <w:p w:rsidRPr="00B82800" w:rsidR="006E4E8A" w:rsidP="006E4E8A" w:rsidRDefault="00B82800" w14:paraId="7F697B62" w14:textId="77777777">
      <w:pPr>
        <w:tabs>
          <w:tab w:val="left" w:pos="-1440"/>
        </w:tabs>
        <w:ind w:left="2160" w:hanging="1440"/>
        <w:rPr>
          <w:sz w:val="22"/>
          <w:szCs w:val="22"/>
          <w:lang w:val=""/>
        </w:rPr>
      </w:pPr>
      <w:r>
        <w:rPr>
          <w:sz w:val="22"/>
          <w:szCs w:val="22"/>
          <w:lang w:val=""/>
        </w:rPr>
        <w:t>_______Medicaid</w:t>
      </w:r>
    </w:p>
    <w:p w:rsidRPr="00B82800" w:rsidR="00105F39" w:rsidP="00A5148A" w:rsidRDefault="00105F39" w14:paraId="56CFAC9A" w14:textId="77777777">
      <w:pPr>
        <w:tabs>
          <w:tab w:val="left" w:pos="-1440"/>
        </w:tabs>
        <w:ind w:left="2160" w:hanging="1440"/>
        <w:rPr>
          <w:sz w:val="4"/>
          <w:szCs w:val="4"/>
          <w:lang w:val=""/>
        </w:rPr>
      </w:pPr>
    </w:p>
    <w:p w:rsidRPr="00B82800" w:rsidR="00EA5296" w:rsidP="00A5148A" w:rsidRDefault="00EA5296" w14:paraId="781D802F" w14:textId="77777777">
      <w:pPr>
        <w:rPr>
          <w:sz w:val="22"/>
          <w:szCs w:val="22"/>
          <w:lang w:val=""/>
        </w:rPr>
      </w:pPr>
    </w:p>
    <w:p w:rsidRPr="00B82800" w:rsidR="00A5148A" w:rsidP="00A5148A" w:rsidRDefault="00B82800" w14:paraId="27A98005" w14:textId="77777777">
      <w:pPr>
        <w:tabs>
          <w:tab w:val="left" w:pos="-1440"/>
        </w:tabs>
        <w:ind w:left="6480" w:hanging="6480"/>
        <w:rPr>
          <w:sz w:val="20"/>
          <w:szCs w:val="20"/>
          <w:lang w:val=""/>
        </w:rPr>
      </w:pPr>
      <w:r w:rsidRPr="00B82800">
        <w:rPr>
          <w:sz w:val="20"/>
          <w:szCs w:val="20"/>
          <w:lang w:val=""/>
        </w:rPr>
        <w:tab/>
      </w:r>
      <w:r w:rsidRPr="00B82800">
        <w:rPr>
          <w:sz w:val="20"/>
          <w:szCs w:val="20"/>
          <w:lang w:val=""/>
        </w:rPr>
        <w:tab/>
      </w:r>
    </w:p>
    <w:p w:rsidRPr="00B82800" w:rsidR="00A820C2" w:rsidP="45FC56AC" w:rsidRDefault="00B82800" w14:paraId="6A4877A9" w14:textId="61C5210B" w14:noSpellErr="1">
      <w:pPr>
        <w:rPr>
          <w:sz w:val="22"/>
          <w:szCs w:val="22"/>
          <w:lang w:val="en-US"/>
        </w:rPr>
      </w:pPr>
      <w:r w:rsidRPr="45FC56AC" w:rsidR="00B82800">
        <w:rPr>
          <w:rFonts w:ascii="MS Gothic" w:hAnsi="MS Gothic" w:eastAsia="MS Gothic"/>
          <w:sz w:val="28"/>
          <w:szCs w:val="28"/>
          <w:lang w:val="en-US"/>
        </w:rPr>
        <w:t xml:space="preserve">☐ </w:t>
      </w:r>
      <w:r w:rsidRPr="45FC56AC" w:rsidR="001D757E">
        <w:rPr>
          <w:sz w:val="22"/>
          <w:szCs w:val="22"/>
          <w:lang w:val="en-US"/>
        </w:rPr>
        <w:t xml:space="preserve">Anplwaye ajans distribisyon lokal la dwe kwoche ti kare sa </w:t>
      </w:r>
      <w:r w:rsidRPr="45FC56AC" w:rsidR="001D757E">
        <w:rPr>
          <w:sz w:val="22"/>
          <w:szCs w:val="22"/>
          <w:lang w:val="en-US"/>
        </w:rPr>
        <w:t>a</w:t>
      </w:r>
      <w:r w:rsidRPr="45FC56AC" w:rsidR="001D757E">
        <w:rPr>
          <w:sz w:val="22"/>
          <w:szCs w:val="22"/>
          <w:lang w:val="en-US"/>
        </w:rPr>
        <w:t xml:space="preserve"> apre moun ki aplike a fin li deklarasyon sètifikasyon ki anba a:  </w:t>
      </w:r>
    </w:p>
    <w:p w:rsidRPr="00B82800" w:rsidR="000903E9" w:rsidP="00A820C2" w:rsidRDefault="000903E9" w14:paraId="1F301BE6" w14:textId="77777777">
      <w:pPr>
        <w:rPr>
          <w:sz w:val="18"/>
          <w:szCs w:val="18"/>
          <w:lang w:val=""/>
        </w:rPr>
      </w:pPr>
    </w:p>
    <w:p w:rsidRPr="00B82800" w:rsidR="00F26FD2" w:rsidP="45FC56AC" w:rsidRDefault="00B82800" w14:paraId="6284DA7D" w14:textId="364C27C1" w14:noSpellErr="1">
      <w:pPr>
        <w:rPr>
          <w:i w:val="1"/>
          <w:iCs w:val="1"/>
          <w:sz w:val="22"/>
          <w:szCs w:val="22"/>
          <w:lang w:val="en-US"/>
        </w:rPr>
      </w:pPr>
      <w:r w:rsidRPr="45FC56AC" w:rsidR="00B82800">
        <w:rPr>
          <w:i w:val="1"/>
          <w:iCs w:val="1"/>
          <w:sz w:val="22"/>
          <w:szCs w:val="22"/>
          <w:lang w:val="en-US"/>
        </w:rPr>
        <w:t xml:space="preserve">Mwen sètifye, pa temwayaj pèsonèl, ke revni brit anyèl fanmi mwen an se nan nivo oswa pi ba pase revni ki make sou fòm sa a pou fanmi ki gen menm kantite moun yo </w:t>
      </w:r>
      <w:r w:rsidRPr="45FC56AC" w:rsidR="00B82800">
        <w:rPr>
          <w:b w:val="1"/>
          <w:bCs w:val="1"/>
          <w:i w:val="1"/>
          <w:iCs w:val="1"/>
          <w:sz w:val="22"/>
          <w:szCs w:val="22"/>
          <w:lang w:val="en-US"/>
        </w:rPr>
        <w:t>OSWA</w:t>
      </w:r>
      <w:r w:rsidRPr="45FC56AC" w:rsidR="00B82800">
        <w:rPr>
          <w:i w:val="1"/>
          <w:iCs w:val="1"/>
          <w:sz w:val="22"/>
          <w:szCs w:val="22"/>
          <w:lang w:val="en-US"/>
        </w:rPr>
        <w:t xml:space="preserve"> ke mwen patisipe nan pwogram yo ke mwen te kwoche sou fòm sa a.  Mwen sètifye tou ke depi jodi a, mwen rete nan Eta Florid. Sètifikasyon sa a ap soumèt an koneksyon ak resevwa asistans federal.  Mwen konprann ke fè yon fo sètifikasyon ka mennen m pou mwen oblije peye ajans Leta a pou valè manje yo ban mwen yo ki pa te fèt nan règ la, e li ka fè m sibi pwosesis sivil oswa kriminèl anba lalwa leta ak federal. </w:t>
      </w:r>
    </w:p>
    <w:p w:rsidRPr="00B82800" w:rsidR="00A820C2" w:rsidP="00207E12" w:rsidRDefault="00A820C2" w14:paraId="52DEB2A1" w14:textId="77777777">
      <w:pPr>
        <w:rPr>
          <w:b/>
          <w:bCs/>
          <w:sz w:val="20"/>
          <w:szCs w:val="20"/>
          <w:lang w:val=""/>
        </w:rPr>
      </w:pPr>
    </w:p>
    <w:p w:rsidRPr="00B82800" w:rsidR="00B737FF" w:rsidP="00207E12" w:rsidRDefault="00B737FF" w14:paraId="52C76613" w14:textId="77777777">
      <w:pPr>
        <w:rPr>
          <w:b/>
          <w:bCs/>
          <w:sz w:val="20"/>
          <w:szCs w:val="20"/>
          <w:lang w:val=""/>
        </w:rPr>
      </w:pPr>
    </w:p>
    <w:p w:rsidRPr="00B82800" w:rsidR="004040C9" w:rsidP="00207E12" w:rsidRDefault="00B82800" w14:paraId="281D65A7" w14:textId="059F4E18">
      <w:pPr>
        <w:rPr>
          <w:bCs/>
          <w:sz w:val="20"/>
          <w:szCs w:val="20"/>
          <w:lang w:val="es-MX"/>
        </w:rPr>
      </w:pPr>
      <w:r w:rsidRPr="007829D1">
        <w:rPr>
          <w:b/>
          <w:bCs/>
          <w:sz w:val="20"/>
          <w:szCs w:val="20"/>
          <w:lang w:val=""/>
        </w:rPr>
        <w:t>OPSYONÈL:</w:t>
      </w:r>
      <w:r>
        <w:rPr>
          <w:bCs/>
          <w:sz w:val="20"/>
          <w:szCs w:val="20"/>
          <w:lang w:val=""/>
        </w:rPr>
        <w:t xml:space="preserve">Mwen otorize </w:t>
      </w:r>
      <w:r>
        <w:rPr>
          <w:bCs/>
          <w:sz w:val="20"/>
          <w:szCs w:val="20"/>
          <w:lang w:val=""/>
        </w:rPr>
        <w:tab/>
      </w:r>
      <w:r>
        <w:rPr>
          <w:bCs/>
          <w:sz w:val="20"/>
          <w:szCs w:val="20"/>
          <w:lang w:val=""/>
        </w:rPr>
        <w:tab/>
      </w:r>
      <w:r>
        <w:rPr>
          <w:bCs/>
          <w:sz w:val="20"/>
          <w:szCs w:val="20"/>
          <w:lang w:val=""/>
        </w:rPr>
        <w:tab/>
      </w:r>
      <w:r>
        <w:rPr>
          <w:bCs/>
          <w:sz w:val="20"/>
          <w:szCs w:val="20"/>
          <w:lang w:val=""/>
        </w:rPr>
        <w:tab/>
      </w:r>
      <w:r>
        <w:rPr>
          <w:bCs/>
          <w:sz w:val="20"/>
          <w:szCs w:val="20"/>
          <w:lang w:val=""/>
        </w:rPr>
        <w:tab/>
      </w:r>
      <w:r>
        <w:rPr>
          <w:bCs/>
          <w:sz w:val="20"/>
          <w:szCs w:val="20"/>
          <w:lang w:val=""/>
        </w:rPr>
        <w:tab/>
      </w:r>
      <w:r>
        <w:rPr>
          <w:bCs/>
          <w:sz w:val="20"/>
          <w:szCs w:val="20"/>
          <w:lang w:val=""/>
        </w:rPr>
        <w:tab/>
      </w:r>
      <w:r>
        <w:rPr>
          <w:bCs/>
          <w:sz w:val="20"/>
          <w:szCs w:val="20"/>
          <w:lang w:val=""/>
        </w:rPr>
        <w:tab/>
      </w:r>
      <w:r>
        <w:rPr>
          <w:bCs/>
          <w:sz w:val="20"/>
          <w:szCs w:val="20"/>
          <w:lang w:val=""/>
        </w:rPr>
        <w:t xml:space="preserve">          pou pran manje USDA yo pou mwen.</w:t>
      </w:r>
    </w:p>
    <w:p w:rsidRPr="00B82800" w:rsidR="00207E12" w:rsidP="00207E12" w:rsidRDefault="00207E12" w14:paraId="0AD1763D" w14:textId="77777777">
      <w:pPr>
        <w:rPr>
          <w:bCs/>
          <w:sz w:val="8"/>
          <w:szCs w:val="8"/>
          <w:lang w:val="es-MX"/>
        </w:rPr>
      </w:pPr>
    </w:p>
    <w:p w:rsidRPr="00B82800" w:rsidR="00E028FF" w:rsidP="00E028FF" w:rsidRDefault="00E028FF" w14:paraId="7F815DA6" w14:textId="77777777">
      <w:pPr>
        <w:rPr>
          <w:b/>
          <w:bCs/>
          <w:sz w:val="22"/>
          <w:szCs w:val="22"/>
          <w:lang w:val="es-MX"/>
        </w:rPr>
      </w:pPr>
    </w:p>
    <w:p w:rsidRPr="00B82800" w:rsidR="00D80606" w:rsidP="00D80606" w:rsidRDefault="00B82800" w14:paraId="3C65421D" w14:textId="77777777">
      <w:pPr>
        <w:rPr>
          <w:b/>
          <w:bCs/>
          <w:sz w:val="22"/>
          <w:szCs w:val="22"/>
          <w:lang w:val="es-MX"/>
        </w:rPr>
      </w:pPr>
      <w:r w:rsidRPr="00EA5296">
        <w:rPr>
          <w:b/>
          <w:bCs/>
          <w:sz w:val="22"/>
          <w:szCs w:val="22"/>
          <w:lang w:val=""/>
        </w:rPr>
        <w:t xml:space="preserve">Nenpòt chanjman nan sikonstans nan kay la dwe rapòte bay ajans ki distribye a imedyatman.   </w:t>
      </w:r>
    </w:p>
    <w:p w:rsidRPr="00B82800" w:rsidR="000903E9" w:rsidP="00E028FF" w:rsidRDefault="000903E9" w14:paraId="4433AD34" w14:textId="77777777">
      <w:pPr>
        <w:rPr>
          <w:b/>
          <w:bCs/>
          <w:sz w:val="22"/>
          <w:szCs w:val="22"/>
          <w:lang w:val="es-MX"/>
        </w:rPr>
      </w:pPr>
    </w:p>
    <w:p w:rsidRPr="00B82800" w:rsidR="00EA5296" w:rsidP="00595298" w:rsidRDefault="00EA5296" w14:paraId="5AAC35BE" w14:textId="77777777">
      <w:pPr>
        <w:rPr>
          <w:sz w:val="22"/>
          <w:szCs w:val="22"/>
          <w:lang w:val="es-MX"/>
        </w:rPr>
      </w:pPr>
    </w:p>
    <w:tbl>
      <w:tblPr>
        <w:tblStyle w:val="TableGrid"/>
        <w:tblW w:w="0" w:type="auto"/>
        <w:tblLook w:val="04A0" w:firstRow="1" w:lastRow="0" w:firstColumn="1" w:lastColumn="0" w:noHBand="0" w:noVBand="1"/>
      </w:tblPr>
      <w:tblGrid>
        <w:gridCol w:w="11078"/>
      </w:tblGrid>
      <w:tr w:rsidRPr="003A7EAB" w:rsidR="009A3229" w:rsidTr="00E04985" w14:paraId="78BB43DB" w14:textId="77777777">
        <w:tc>
          <w:tcPr>
            <w:tcW w:w="11078" w:type="dxa"/>
          </w:tcPr>
          <w:p w:rsidRPr="00B82800" w:rsidR="00E04985" w:rsidP="00595298" w:rsidRDefault="00E04985" w14:paraId="4C22174B" w14:textId="77777777">
            <w:pPr>
              <w:rPr>
                <w:sz w:val="18"/>
                <w:szCs w:val="18"/>
                <w:highlight w:val="yellow"/>
                <w:lang w:val="es-MX"/>
              </w:rPr>
            </w:pPr>
          </w:p>
          <w:p w:rsidRPr="00B82800" w:rsidR="00E04985" w:rsidP="004D7DF9" w:rsidRDefault="00B82800" w14:paraId="228BF58F" w14:textId="706AD8E7">
            <w:pPr>
              <w:jc w:val="center"/>
              <w:rPr>
                <w:sz w:val="18"/>
                <w:szCs w:val="18"/>
                <w:lang w:val="es-MX"/>
              </w:rPr>
            </w:pPr>
            <w:r w:rsidRPr="00694A93">
              <w:rPr>
                <w:sz w:val="18"/>
                <w:szCs w:val="18"/>
                <w:lang w:val=""/>
              </w:rPr>
              <w:t>Tanpri gade nan lòt bò dokiman sa a pou konsilte deklarasyon sou diskriminasyon ki pa egziste nan USDA a</w:t>
            </w:r>
          </w:p>
          <w:p w:rsidRPr="00B82800" w:rsidR="00E04985" w:rsidP="00595298" w:rsidRDefault="00E04985" w14:paraId="0B2DD7C4" w14:textId="7EF65B86">
            <w:pPr>
              <w:rPr>
                <w:sz w:val="18"/>
                <w:szCs w:val="18"/>
                <w:highlight w:val="yellow"/>
                <w:lang w:val="es-MX"/>
              </w:rPr>
            </w:pPr>
          </w:p>
        </w:tc>
      </w:tr>
    </w:tbl>
    <w:p w:rsidRPr="00B82800" w:rsidR="008A22D9" w:rsidP="008A22D9" w:rsidRDefault="00B82800" w14:paraId="5E36BB8E" w14:textId="22123B53">
      <w:pPr>
        <w:rPr>
          <w:lang w:val="es-MX"/>
        </w:rPr>
      </w:pPr>
      <w:r w:rsidRPr="005E04AB">
        <w:rPr>
          <w:lang w:val=""/>
        </w:rPr>
        <w:t>"Dapre lwa federal sou dwa sivil yo ak règ ak politik depi Ministè Agrikilti Etazini (USDA) an relasyon ak dwa sivil, li entèdi enstitisyon sa a fè diskriminasyon ki baze sou ras, koulè, orijin nasyonal, sèks, andikap, laj oswa reprizay pou aktivite ki te fèt anvan ki gen rapò ak dwa sivil yo.</w:t>
      </w:r>
    </w:p>
    <w:p w:rsidRPr="00B82800" w:rsidR="008A22D9" w:rsidP="008A22D9" w:rsidRDefault="008A22D9" w14:paraId="74C62BD9" w14:textId="77777777">
      <w:pPr>
        <w:rPr>
          <w:lang w:val="es-MX"/>
        </w:rPr>
      </w:pPr>
    </w:p>
    <w:p w:rsidRPr="00B82800" w:rsidR="008A22D9" w:rsidP="45FC56AC" w:rsidRDefault="00B82800" w14:paraId="718D07EF" w14:textId="77777777" w14:noSpellErr="1">
      <w:pPr>
        <w:rPr>
          <w:lang w:val="en-US"/>
        </w:rPr>
      </w:pPr>
      <w:r w:rsidRPr="45FC56AC" w:rsidR="00B82800">
        <w:rPr>
          <w:lang w:val="en-US"/>
        </w:rPr>
        <w:t>Enfòmasyon ki gen rapò ak pwogram nan ka disponib nan lòt lang ke anglè. Moun ki andikape ki bezwen lòt mwayen kominikasyon pou jwenn enfòmasyon sou pwogram nan (pa egzanp, braille, gwo karaktè, kasèt odyo, lang siy ameriken) dwe kontakte ajans lokal oswa rejyonal ki responsab ki jere pwogram nan oswa sant TARGET USDA a nan (202) 720-2600 (vwa ak ATS) oswa kontakte USDA atravè sèvis federal relè a nan (800) 877-8339.</w:t>
      </w:r>
    </w:p>
    <w:p w:rsidRPr="00B82800" w:rsidR="008A22D9" w:rsidP="008A22D9" w:rsidRDefault="008A22D9" w14:paraId="4A764F70" w14:textId="77777777">
      <w:pPr>
        <w:rPr>
          <w:lang w:val=""/>
        </w:rPr>
      </w:pPr>
    </w:p>
    <w:p w:rsidRPr="00B82800" w:rsidR="008A22D9" w:rsidP="45FC56AC" w:rsidRDefault="00B82800" w14:paraId="37D26004" w14:textId="77777777" w14:noSpellErr="1">
      <w:pPr>
        <w:rPr>
          <w:lang w:val="en-US"/>
        </w:rPr>
      </w:pPr>
      <w:r w:rsidRPr="45FC56AC" w:rsidR="00B82800">
        <w:rPr>
          <w:lang w:val="en-US"/>
        </w:rPr>
        <w:t xml:space="preserve">Pou depoze yon plent pou diskriminasyon nan yon pwogram, moun ki plenyen an dwe ranpli fòm AD-3027, Fòm plent pou diskriminasyon nan pwogram USDA a, ki disponib sou entènèt nan: </w:t>
      </w:r>
      <w:hyperlink r:id="Rb0da16ec94b349c0">
        <w:r w:rsidRPr="45FC56AC" w:rsidR="008A22D9">
          <w:rPr>
            <w:rStyle w:val="Hyperlink"/>
            <w:lang w:val="en-US"/>
          </w:rPr>
          <w:t>https://www.usda.gov/sites/default/files/documents/USDA-OASCR%20P-Complaint-Form-0508-0002-508-11-28-17Fax2Mail.pdf</w:t>
        </w:r>
      </w:hyperlink>
      <w:r w:rsidRPr="45FC56AC" w:rsidR="00B82800">
        <w:rPr>
          <w:lang w:val="en-US"/>
        </w:rPr>
        <w:t>, nan nenpòt biwo USDA, rele (866) 632-9992 oswa ekri yon lèt adrese bay USDA. Lèt la dwe gen non, adrès, ak nimewo telefòn moun kap pot plent lan, ansanm ak yon deskripsyon ekri ki ase detaye sou zak diskriminatwa an pou kapab enfòme sekretè adjwen pou dwa sivil (ASCR) sou nati ak dat vyolasyon dwa sivil yo sipoze. Fòm AD-3027 ki byen ranpli a oswa lèt la dwe soumèt bay USDA pa:</w:t>
      </w:r>
    </w:p>
    <w:p w:rsidRPr="00B82800" w:rsidR="008A22D9" w:rsidP="008A22D9" w:rsidRDefault="008A22D9" w14:paraId="1CBA5B9D" w14:textId="77777777">
      <w:pPr>
        <w:rPr>
          <w:lang w:val=""/>
        </w:rPr>
      </w:pPr>
    </w:p>
    <w:p w:rsidRPr="00B82800" w:rsidR="008A22D9" w:rsidP="008A22D9" w:rsidRDefault="00B82800" w14:paraId="34594790" w14:textId="77777777">
      <w:pPr>
        <w:numPr>
          <w:ilvl w:val="0"/>
          <w:numId w:val="3"/>
        </w:numPr>
        <w:tabs>
          <w:tab w:val="left" w:pos="720"/>
        </w:tabs>
        <w:spacing w:after="160" w:line="259" w:lineRule="auto"/>
        <w:rPr>
          <w:lang w:val=""/>
        </w:rPr>
      </w:pPr>
      <w:r w:rsidRPr="005E04AB">
        <w:rPr>
          <w:b/>
          <w:bCs/>
          <w:lang w:val=""/>
        </w:rPr>
        <w:t>imèl:</w:t>
      </w:r>
      <w:r w:rsidRPr="005E04AB">
        <w:rPr>
          <w:lang w:val=""/>
        </w:rPr>
        <w:br/>
      </w:r>
      <w:r w:rsidRPr="005E04AB">
        <w:rPr>
          <w:lang w:val=""/>
        </w:rPr>
        <w:t xml:space="preserve"> Depatman Agrikilti Etazini </w:t>
      </w:r>
      <w:r w:rsidRPr="005E04AB">
        <w:rPr>
          <w:lang w:val=""/>
        </w:rPr>
        <w:br/>
      </w:r>
      <w:r w:rsidRPr="005E04AB">
        <w:rPr>
          <w:lang w:val=""/>
        </w:rPr>
        <w:t xml:space="preserve">Biwo Sekretè Asistan pou Dwa Sivil </w:t>
      </w:r>
      <w:r w:rsidRPr="005E04AB">
        <w:rPr>
          <w:lang w:val=""/>
        </w:rPr>
        <w:br/>
      </w:r>
      <w:r w:rsidRPr="005E04AB">
        <w:rPr>
          <w:lang w:val=""/>
        </w:rPr>
        <w:t xml:space="preserve">1400 Aveni Endepandans, SW </w:t>
      </w:r>
      <w:r w:rsidRPr="005E04AB">
        <w:rPr>
          <w:lang w:val=""/>
        </w:rPr>
        <w:br/>
      </w:r>
      <w:r w:rsidRPr="005E04AB">
        <w:rPr>
          <w:lang w:val=""/>
        </w:rPr>
        <w:t>Washington, D.C. 20250-9410; oswa</w:t>
      </w:r>
    </w:p>
    <w:p w:rsidRPr="005E04AB" w:rsidR="008A22D9" w:rsidP="008A22D9" w:rsidRDefault="00B82800" w14:paraId="601B3B9F" w14:textId="77777777">
      <w:pPr>
        <w:numPr>
          <w:ilvl w:val="0"/>
          <w:numId w:val="3"/>
        </w:numPr>
        <w:tabs>
          <w:tab w:val="left" w:pos="720"/>
        </w:tabs>
        <w:spacing w:after="160" w:line="259" w:lineRule="auto"/>
      </w:pPr>
      <w:r w:rsidRPr="005E04AB">
        <w:rPr>
          <w:b/>
          <w:bCs/>
          <w:lang w:val=""/>
        </w:rPr>
        <w:t xml:space="preserve">faks: </w:t>
      </w:r>
      <w:r w:rsidRPr="005E04AB">
        <w:rPr>
          <w:lang w:val=""/>
        </w:rPr>
        <w:br/>
      </w:r>
      <w:r w:rsidRPr="005E04AB">
        <w:rPr>
          <w:lang w:val=""/>
        </w:rPr>
        <w:t>(833) 256-1665 oswa (202) 690-7442; oswa</w:t>
      </w:r>
    </w:p>
    <w:p w:rsidRPr="003A7EAB" w:rsidR="008A22D9" w:rsidP="008A22D9" w:rsidRDefault="00B82800" w14:paraId="0FCB3A93" w14:textId="77777777">
      <w:pPr>
        <w:numPr>
          <w:ilvl w:val="0"/>
          <w:numId w:val="3"/>
        </w:numPr>
        <w:tabs>
          <w:tab w:val="left" w:pos="720"/>
        </w:tabs>
        <w:spacing w:after="160" w:line="259" w:lineRule="auto"/>
        <w:rPr>
          <w:lang w:val="es-419"/>
        </w:rPr>
      </w:pPr>
      <w:r w:rsidRPr="005E04AB">
        <w:rPr>
          <w:b/>
          <w:bCs/>
          <w:lang w:val=""/>
        </w:rPr>
        <w:t xml:space="preserve">imèl: </w:t>
      </w:r>
      <w:r w:rsidRPr="005E04AB">
        <w:rPr>
          <w:b/>
          <w:bCs/>
          <w:lang w:val=""/>
        </w:rPr>
        <w:br/>
      </w:r>
      <w:hyperlink w:history="1" r:id="rId9">
        <w:r w:rsidRPr="005E04AB" w:rsidR="008A22D9">
          <w:rPr>
            <w:rStyle w:val="Hyperlink"/>
            <w:lang w:val=""/>
          </w:rPr>
          <w:t>program.intake@usda.gov</w:t>
        </w:r>
      </w:hyperlink>
      <w:r w:rsidRPr="005E04AB">
        <w:rPr>
          <w:lang w:val=""/>
        </w:rPr>
        <w:t>”</w:t>
      </w:r>
    </w:p>
    <w:p w:rsidRPr="003A7EAB" w:rsidR="008A22D9" w:rsidP="008A22D9" w:rsidRDefault="008A22D9" w14:paraId="0292DDE4" w14:textId="77777777">
      <w:pPr>
        <w:tabs>
          <w:tab w:val="left" w:pos="720"/>
        </w:tabs>
        <w:spacing w:after="160" w:line="259" w:lineRule="auto"/>
        <w:ind w:left="720"/>
        <w:rPr>
          <w:lang w:val="es-419"/>
        </w:rPr>
      </w:pPr>
    </w:p>
    <w:p w:rsidRPr="005E04AB" w:rsidR="008A22D9" w:rsidP="008A22D9" w:rsidRDefault="00B82800" w14:paraId="5757280D" w14:textId="77777777" w14:noSpellErr="1">
      <w:pPr>
        <w:ind w:left="360"/>
      </w:pPr>
      <w:r w:rsidRPr="45FC56AC" w:rsidR="00B82800">
        <w:rPr>
          <w:lang w:val="en-US"/>
        </w:rPr>
        <w:t>Enstitisyon sa a se yon founisè ki bay opòtinite egal pou tout moun.</w:t>
      </w:r>
    </w:p>
    <w:p w:rsidRPr="00EA5296" w:rsidR="00A53096" w:rsidP="008A22D9" w:rsidRDefault="00A53096" w14:paraId="0B231C45" w14:textId="64990A8D">
      <w:pPr>
        <w:rPr>
          <w:sz w:val="22"/>
          <w:szCs w:val="22"/>
        </w:rPr>
      </w:pPr>
    </w:p>
    <w:sectPr w:rsidRPr="00EA5296" w:rsidR="00A53096" w:rsidSect="00373D6D">
      <w:footerReference w:type="default" r:id="rId10"/>
      <w:headerReference w:type="first" r:id="rId11"/>
      <w:footerReference w:type="first" r:id="rId12"/>
      <w:pgSz w:w="12240" w:h="15840" w:orient="portrait" w:code="1"/>
      <w:pgMar w:top="1530" w:right="576" w:bottom="432" w:left="576" w:header="216"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2800" w:rsidRDefault="00B82800" w14:paraId="207B5428" w14:textId="77777777">
      <w:r>
        <w:separator/>
      </w:r>
    </w:p>
  </w:endnote>
  <w:endnote w:type="continuationSeparator" w:id="0">
    <w:p w:rsidR="00B82800" w:rsidRDefault="00B82800" w14:paraId="1712EB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27F54" w:rsidR="00A71437" w:rsidRDefault="00B82800" w14:paraId="7FE7DF2E" w14:textId="4B64EF96">
    <w:pPr>
      <w:pStyle w:val="Footer"/>
      <w:rPr>
        <w:sz w:val="20"/>
        <w:szCs w:val="20"/>
      </w:rPr>
    </w:pPr>
    <w:r w:rsidRPr="002C0795">
      <w:rPr>
        <w:sz w:val="22"/>
        <w:szCs w:val="22"/>
        <w:lang w:val=""/>
      </w:rPr>
      <w:t xml:space="preserve">                                                                                                                                                                                    </w:t>
    </w:r>
    <w:r w:rsidRPr="00D27F54">
      <w:rPr>
        <w:sz w:val="20"/>
        <w:szCs w:val="20"/>
        <w:lang w:val=""/>
      </w:rPr>
      <w:t xml:space="preserve">Mizajou </w:t>
    </w:r>
    <w:r w:rsidR="003A7EAB">
      <w:rPr>
        <w:sz w:val="20"/>
        <w:szCs w:val="20"/>
        <w:lang w:val=""/>
      </w:rPr>
      <w:t>6</w:t>
    </w:r>
    <w:r w:rsidRPr="00D27F54">
      <w:rPr>
        <w:sz w:val="20"/>
        <w:szCs w:val="20"/>
        <w:lang w:val=""/>
      </w:rPr>
      <w:t>/25</w:t>
    </w:r>
  </w:p>
  <w:p w:rsidR="00A71437" w:rsidRDefault="00A71437" w14:paraId="4AFA50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27F54" w:rsidR="00A71437" w:rsidP="00A71437" w:rsidRDefault="00B82800" w14:paraId="28A4E166" w14:textId="485DCE20">
    <w:pPr>
      <w:pStyle w:val="Footer"/>
      <w:rPr>
        <w:sz w:val="20"/>
        <w:szCs w:val="20"/>
      </w:rPr>
    </w:pPr>
    <w:r w:rsidRPr="00D27F54">
      <w:rPr>
        <w:sz w:val="20"/>
        <w:szCs w:val="20"/>
        <w:lang w:val=""/>
      </w:rPr>
      <w:t xml:space="preserve">                                                                                                                                                                                                      </w:t>
    </w:r>
    <w:r w:rsidRPr="00D27F54">
      <w:rPr>
        <w:sz w:val="20"/>
        <w:szCs w:val="20"/>
        <w:lang w:val=""/>
      </w:rPr>
      <w:t xml:space="preserve">Mizajou </w:t>
    </w:r>
    <w:r w:rsidR="003A7EAB">
      <w:rPr>
        <w:sz w:val="20"/>
        <w:szCs w:val="20"/>
        <w:lang w:val=""/>
      </w:rPr>
      <w:t>6</w:t>
    </w:r>
    <w:r w:rsidRPr="00D27F54">
      <w:rPr>
        <w:sz w:val="20"/>
        <w:szCs w:val="20"/>
        <w:lang w:val=""/>
      </w:rPr>
      <w:t>/25</w:t>
    </w:r>
  </w:p>
  <w:p w:rsidRPr="00A71437" w:rsidR="00C43E56" w:rsidP="00A71437" w:rsidRDefault="00C43E56" w14:paraId="4F319225" w14:textId="5AEF4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2800" w:rsidRDefault="00B82800" w14:paraId="60017E52" w14:textId="77777777">
      <w:r>
        <w:separator/>
      </w:r>
    </w:p>
  </w:footnote>
  <w:footnote w:type="continuationSeparator" w:id="0">
    <w:p w:rsidR="00B82800" w:rsidRDefault="00B82800" w14:paraId="10E80A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5296" w:rsidR="00D0647F" w:rsidP="00D0647F" w:rsidRDefault="00B82800" w14:paraId="0A4E8ACB" w14:textId="77777777">
    <w:pPr>
      <w:jc w:val="center"/>
      <w:rPr>
        <w:b/>
        <w:sz w:val="22"/>
        <w:szCs w:val="22"/>
        <w:u w:val="single"/>
      </w:rPr>
    </w:pPr>
    <w:r w:rsidRPr="00EA5296">
      <w:rPr>
        <w:b/>
        <w:sz w:val="22"/>
        <w:szCs w:val="22"/>
        <w:u w:val="single"/>
        <w:lang w:val=""/>
      </w:rPr>
      <w:t>NON AJANS OU AN LA</w:t>
    </w:r>
  </w:p>
  <w:p w:rsidRPr="00EA5296" w:rsidR="001102BA" w:rsidP="001102BA" w:rsidRDefault="001102BA" w14:paraId="022F407A" w14:textId="77777777">
    <w:pPr>
      <w:pStyle w:val="Header"/>
      <w:tabs>
        <w:tab w:val="clear" w:pos="4320"/>
        <w:tab w:val="clear" w:pos="8640"/>
        <w:tab w:val="left" w:pos="2160"/>
        <w:tab w:val="left" w:pos="2625"/>
        <w:tab w:val="left" w:pos="4485"/>
      </w:tabs>
      <w:jc w:val="center"/>
      <w:rPr>
        <w:b/>
        <w:bCs/>
        <w:sz w:val="22"/>
        <w:szCs w:val="22"/>
      </w:rPr>
    </w:pPr>
  </w:p>
  <w:p w:rsidRPr="00694A93" w:rsidR="00A5148A" w:rsidP="001102BA" w:rsidRDefault="00B82800" w14:paraId="69C93AAB" w14:textId="019E4A39">
    <w:pPr>
      <w:pStyle w:val="Header"/>
      <w:tabs>
        <w:tab w:val="clear" w:pos="4320"/>
        <w:tab w:val="clear" w:pos="8640"/>
        <w:tab w:val="left" w:pos="2160"/>
        <w:tab w:val="left" w:pos="2625"/>
        <w:tab w:val="left" w:pos="4485"/>
      </w:tabs>
      <w:jc w:val="center"/>
      <w:rPr>
        <w:sz w:val="22"/>
        <w:szCs w:val="22"/>
      </w:rPr>
    </w:pPr>
    <w:r w:rsidRPr="00694A93">
      <w:rPr>
        <w:b/>
        <w:bCs/>
        <w:sz w:val="22"/>
        <w:szCs w:val="22"/>
        <w:lang w:val=""/>
      </w:rPr>
      <w:t>PWOGRAM ASISTANS MANJE IJANS (TEFAP)</w:t>
    </w:r>
  </w:p>
  <w:p w:rsidRPr="00EA5296" w:rsidR="00C43E56" w:rsidP="001102BA" w:rsidRDefault="00B82800" w14:paraId="67DCB4B9" w14:textId="77777777">
    <w:pPr>
      <w:pStyle w:val="Header"/>
      <w:tabs>
        <w:tab w:val="clear" w:pos="4320"/>
        <w:tab w:val="clear" w:pos="8640"/>
        <w:tab w:val="left" w:pos="2160"/>
      </w:tabs>
      <w:jc w:val="center"/>
      <w:rPr>
        <w:b/>
        <w:sz w:val="22"/>
        <w:szCs w:val="22"/>
      </w:rPr>
    </w:pPr>
    <w:r w:rsidRPr="00694A93">
      <w:rPr>
        <w:b/>
        <w:bCs/>
        <w:sz w:val="22"/>
        <w:szCs w:val="22"/>
        <w:lang w:val=""/>
      </w:rPr>
      <w:t>SÈTIFIKASYON ELIJIBILITE POU PRAN MANJE POU LAKAY</w:t>
    </w:r>
  </w:p>
  <w:p w:rsidRPr="00EA5296" w:rsidR="00C43E56" w:rsidP="001102BA" w:rsidRDefault="00B82800" w14:paraId="190DFEB1" w14:textId="77777777">
    <w:pPr>
      <w:pStyle w:val="Header"/>
      <w:tabs>
        <w:tab w:val="clear" w:pos="4320"/>
        <w:tab w:val="clear" w:pos="8640"/>
        <w:tab w:val="left" w:pos="2880"/>
        <w:tab w:val="left" w:pos="3240"/>
      </w:tabs>
      <w:jc w:val="center"/>
      <w:rPr>
        <w:sz w:val="22"/>
        <w:szCs w:val="22"/>
      </w:rPr>
    </w:pPr>
    <w:r w:rsidRPr="00EA5296">
      <w:rPr>
        <w:sz w:val="22"/>
        <w:szCs w:val="22"/>
        <w:lang w:val=""/>
      </w:rPr>
      <w:t>7 CRF 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00B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4C4560A"/>
    <w:multiLevelType w:val="hybridMultilevel"/>
    <w:tmpl w:val="F2622F68"/>
    <w:lvl w:ilvl="0" w:tplc="1CD6A5CA">
      <w:start w:val="1"/>
      <w:numFmt w:val="decimal"/>
      <w:lvlText w:val="(%1)"/>
      <w:lvlJc w:val="left"/>
      <w:pPr>
        <w:ind w:left="1080" w:hanging="360"/>
      </w:pPr>
      <w:rPr>
        <w:rFonts w:hint="default"/>
      </w:rPr>
    </w:lvl>
    <w:lvl w:ilvl="1" w:tplc="DFCE7FEE" w:tentative="1">
      <w:start w:val="1"/>
      <w:numFmt w:val="lowerLetter"/>
      <w:lvlText w:val="%2."/>
      <w:lvlJc w:val="left"/>
      <w:pPr>
        <w:ind w:left="1800" w:hanging="360"/>
      </w:pPr>
    </w:lvl>
    <w:lvl w:ilvl="2" w:tplc="321A5636" w:tentative="1">
      <w:start w:val="1"/>
      <w:numFmt w:val="lowerRoman"/>
      <w:lvlText w:val="%3."/>
      <w:lvlJc w:val="right"/>
      <w:pPr>
        <w:ind w:left="2520" w:hanging="180"/>
      </w:pPr>
    </w:lvl>
    <w:lvl w:ilvl="3" w:tplc="D730F500" w:tentative="1">
      <w:start w:val="1"/>
      <w:numFmt w:val="decimal"/>
      <w:lvlText w:val="%4."/>
      <w:lvlJc w:val="left"/>
      <w:pPr>
        <w:ind w:left="3240" w:hanging="360"/>
      </w:pPr>
    </w:lvl>
    <w:lvl w:ilvl="4" w:tplc="911A0E0A" w:tentative="1">
      <w:start w:val="1"/>
      <w:numFmt w:val="lowerLetter"/>
      <w:lvlText w:val="%5."/>
      <w:lvlJc w:val="left"/>
      <w:pPr>
        <w:ind w:left="3960" w:hanging="360"/>
      </w:pPr>
    </w:lvl>
    <w:lvl w:ilvl="5" w:tplc="F8847FB2" w:tentative="1">
      <w:start w:val="1"/>
      <w:numFmt w:val="lowerRoman"/>
      <w:lvlText w:val="%6."/>
      <w:lvlJc w:val="right"/>
      <w:pPr>
        <w:ind w:left="4680" w:hanging="180"/>
      </w:pPr>
    </w:lvl>
    <w:lvl w:ilvl="6" w:tplc="4F1ECC0E" w:tentative="1">
      <w:start w:val="1"/>
      <w:numFmt w:val="decimal"/>
      <w:lvlText w:val="%7."/>
      <w:lvlJc w:val="left"/>
      <w:pPr>
        <w:ind w:left="5400" w:hanging="360"/>
      </w:pPr>
    </w:lvl>
    <w:lvl w:ilvl="7" w:tplc="F0D2375A" w:tentative="1">
      <w:start w:val="1"/>
      <w:numFmt w:val="lowerLetter"/>
      <w:lvlText w:val="%8."/>
      <w:lvlJc w:val="left"/>
      <w:pPr>
        <w:ind w:left="6120" w:hanging="360"/>
      </w:pPr>
    </w:lvl>
    <w:lvl w:ilvl="8" w:tplc="F7922BE8" w:tentative="1">
      <w:start w:val="1"/>
      <w:numFmt w:val="lowerRoman"/>
      <w:lvlText w:val="%9."/>
      <w:lvlJc w:val="right"/>
      <w:pPr>
        <w:ind w:left="6840" w:hanging="180"/>
      </w:pPr>
    </w:lvl>
  </w:abstractNum>
  <w:abstractNum w:abstractNumId="2" w15:restartNumberingAfterBreak="0">
    <w:nsid w:val="78E35E67"/>
    <w:multiLevelType w:val="hybridMultilevel"/>
    <w:tmpl w:val="B7F4A166"/>
    <w:lvl w:ilvl="0" w:tplc="7A0EEEEE">
      <w:start w:val="1"/>
      <w:numFmt w:val="decimal"/>
      <w:lvlText w:val="%1."/>
      <w:lvlJc w:val="left"/>
      <w:pPr>
        <w:tabs>
          <w:tab w:val="num" w:pos="720"/>
        </w:tabs>
        <w:ind w:left="720" w:hanging="360"/>
      </w:pPr>
    </w:lvl>
    <w:lvl w:ilvl="1" w:tplc="B880A866" w:tentative="1">
      <w:start w:val="1"/>
      <w:numFmt w:val="decimal"/>
      <w:lvlText w:val="%2."/>
      <w:lvlJc w:val="left"/>
      <w:pPr>
        <w:tabs>
          <w:tab w:val="num" w:pos="1440"/>
        </w:tabs>
        <w:ind w:left="1440" w:hanging="360"/>
      </w:pPr>
    </w:lvl>
    <w:lvl w:ilvl="2" w:tplc="02BC468E" w:tentative="1">
      <w:start w:val="1"/>
      <w:numFmt w:val="decimal"/>
      <w:lvlText w:val="%3."/>
      <w:lvlJc w:val="left"/>
      <w:pPr>
        <w:tabs>
          <w:tab w:val="num" w:pos="2160"/>
        </w:tabs>
        <w:ind w:left="2160" w:hanging="360"/>
      </w:pPr>
    </w:lvl>
    <w:lvl w:ilvl="3" w:tplc="11B4AC08" w:tentative="1">
      <w:start w:val="1"/>
      <w:numFmt w:val="decimal"/>
      <w:lvlText w:val="%4."/>
      <w:lvlJc w:val="left"/>
      <w:pPr>
        <w:tabs>
          <w:tab w:val="num" w:pos="2880"/>
        </w:tabs>
        <w:ind w:left="2880" w:hanging="360"/>
      </w:pPr>
    </w:lvl>
    <w:lvl w:ilvl="4" w:tplc="5BF05A54" w:tentative="1">
      <w:start w:val="1"/>
      <w:numFmt w:val="decimal"/>
      <w:lvlText w:val="%5."/>
      <w:lvlJc w:val="left"/>
      <w:pPr>
        <w:tabs>
          <w:tab w:val="num" w:pos="3600"/>
        </w:tabs>
        <w:ind w:left="3600" w:hanging="360"/>
      </w:pPr>
    </w:lvl>
    <w:lvl w:ilvl="5" w:tplc="E22A11FE" w:tentative="1">
      <w:start w:val="1"/>
      <w:numFmt w:val="decimal"/>
      <w:lvlText w:val="%6."/>
      <w:lvlJc w:val="left"/>
      <w:pPr>
        <w:tabs>
          <w:tab w:val="num" w:pos="4320"/>
        </w:tabs>
        <w:ind w:left="4320" w:hanging="360"/>
      </w:pPr>
    </w:lvl>
    <w:lvl w:ilvl="6" w:tplc="C4D4756E" w:tentative="1">
      <w:start w:val="1"/>
      <w:numFmt w:val="decimal"/>
      <w:lvlText w:val="%7."/>
      <w:lvlJc w:val="left"/>
      <w:pPr>
        <w:tabs>
          <w:tab w:val="num" w:pos="5040"/>
        </w:tabs>
        <w:ind w:left="5040" w:hanging="360"/>
      </w:pPr>
    </w:lvl>
    <w:lvl w:ilvl="7" w:tplc="9716D274" w:tentative="1">
      <w:start w:val="1"/>
      <w:numFmt w:val="decimal"/>
      <w:lvlText w:val="%8."/>
      <w:lvlJc w:val="left"/>
      <w:pPr>
        <w:tabs>
          <w:tab w:val="num" w:pos="5760"/>
        </w:tabs>
        <w:ind w:left="5760" w:hanging="360"/>
      </w:pPr>
    </w:lvl>
    <w:lvl w:ilvl="8" w:tplc="4656A100" w:tentative="1">
      <w:start w:val="1"/>
      <w:numFmt w:val="decimal"/>
      <w:lvlText w:val="%9."/>
      <w:lvlJc w:val="left"/>
      <w:pPr>
        <w:tabs>
          <w:tab w:val="num" w:pos="6480"/>
        </w:tabs>
        <w:ind w:left="6480" w:hanging="360"/>
      </w:pPr>
    </w:lvl>
  </w:abstractNum>
  <w:num w:numId="1" w16cid:durableId="1466700382">
    <w:abstractNumId w:val="0"/>
  </w:num>
  <w:num w:numId="2" w16cid:durableId="1991473681">
    <w:abstractNumId w:val="1"/>
  </w:num>
  <w:num w:numId="3" w16cid:durableId="130720577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96"/>
    <w:rsid w:val="00016E4C"/>
    <w:rsid w:val="000277AD"/>
    <w:rsid w:val="000373D5"/>
    <w:rsid w:val="000903E9"/>
    <w:rsid w:val="000922E3"/>
    <w:rsid w:val="000A7E00"/>
    <w:rsid w:val="000B4907"/>
    <w:rsid w:val="000B71A6"/>
    <w:rsid w:val="000B7278"/>
    <w:rsid w:val="000F184D"/>
    <w:rsid w:val="00105F39"/>
    <w:rsid w:val="00106265"/>
    <w:rsid w:val="001102BA"/>
    <w:rsid w:val="00115AF0"/>
    <w:rsid w:val="00137304"/>
    <w:rsid w:val="00141D90"/>
    <w:rsid w:val="00142AEF"/>
    <w:rsid w:val="00144C1B"/>
    <w:rsid w:val="001542EB"/>
    <w:rsid w:val="0016307F"/>
    <w:rsid w:val="00163463"/>
    <w:rsid w:val="0016378D"/>
    <w:rsid w:val="00184737"/>
    <w:rsid w:val="00186212"/>
    <w:rsid w:val="00190522"/>
    <w:rsid w:val="001A23B6"/>
    <w:rsid w:val="001A7833"/>
    <w:rsid w:val="001B2E47"/>
    <w:rsid w:val="001D5ED5"/>
    <w:rsid w:val="001D757E"/>
    <w:rsid w:val="001E0399"/>
    <w:rsid w:val="001F4C75"/>
    <w:rsid w:val="00207E12"/>
    <w:rsid w:val="00223B3B"/>
    <w:rsid w:val="002253B1"/>
    <w:rsid w:val="002419B5"/>
    <w:rsid w:val="00244439"/>
    <w:rsid w:val="0027687F"/>
    <w:rsid w:val="00286CE9"/>
    <w:rsid w:val="00290660"/>
    <w:rsid w:val="00293533"/>
    <w:rsid w:val="00295D4D"/>
    <w:rsid w:val="002C0795"/>
    <w:rsid w:val="002E52A3"/>
    <w:rsid w:val="002E7CF5"/>
    <w:rsid w:val="00301993"/>
    <w:rsid w:val="00315E71"/>
    <w:rsid w:val="0033031A"/>
    <w:rsid w:val="00330707"/>
    <w:rsid w:val="003335C7"/>
    <w:rsid w:val="00336046"/>
    <w:rsid w:val="00336A56"/>
    <w:rsid w:val="00352558"/>
    <w:rsid w:val="0035312B"/>
    <w:rsid w:val="00353272"/>
    <w:rsid w:val="0036064D"/>
    <w:rsid w:val="003666CF"/>
    <w:rsid w:val="00373D6D"/>
    <w:rsid w:val="003A3D60"/>
    <w:rsid w:val="003A4829"/>
    <w:rsid w:val="003A5A86"/>
    <w:rsid w:val="003A7EAB"/>
    <w:rsid w:val="003B47D8"/>
    <w:rsid w:val="003B573F"/>
    <w:rsid w:val="003D1F7C"/>
    <w:rsid w:val="003E6874"/>
    <w:rsid w:val="003F4B02"/>
    <w:rsid w:val="004040C9"/>
    <w:rsid w:val="004178AE"/>
    <w:rsid w:val="00430125"/>
    <w:rsid w:val="00437BAF"/>
    <w:rsid w:val="00464CF5"/>
    <w:rsid w:val="004700B0"/>
    <w:rsid w:val="00472874"/>
    <w:rsid w:val="0049539D"/>
    <w:rsid w:val="004C3BF0"/>
    <w:rsid w:val="004D4DED"/>
    <w:rsid w:val="004D7C89"/>
    <w:rsid w:val="004D7DF9"/>
    <w:rsid w:val="004E6BAB"/>
    <w:rsid w:val="004F4C81"/>
    <w:rsid w:val="004F71E4"/>
    <w:rsid w:val="00501720"/>
    <w:rsid w:val="0052269D"/>
    <w:rsid w:val="00563CD4"/>
    <w:rsid w:val="005670B7"/>
    <w:rsid w:val="00572706"/>
    <w:rsid w:val="0057668B"/>
    <w:rsid w:val="00585957"/>
    <w:rsid w:val="00586A63"/>
    <w:rsid w:val="00593727"/>
    <w:rsid w:val="00595298"/>
    <w:rsid w:val="005952AB"/>
    <w:rsid w:val="005A7689"/>
    <w:rsid w:val="005B0EE5"/>
    <w:rsid w:val="005B2432"/>
    <w:rsid w:val="005B2B77"/>
    <w:rsid w:val="005B2CF7"/>
    <w:rsid w:val="005C42FD"/>
    <w:rsid w:val="005E04AB"/>
    <w:rsid w:val="00627257"/>
    <w:rsid w:val="00644A46"/>
    <w:rsid w:val="00652844"/>
    <w:rsid w:val="00694A93"/>
    <w:rsid w:val="00697398"/>
    <w:rsid w:val="006B3384"/>
    <w:rsid w:val="006B36BE"/>
    <w:rsid w:val="006C11DF"/>
    <w:rsid w:val="006D4DB9"/>
    <w:rsid w:val="006E4E8A"/>
    <w:rsid w:val="006E6EDE"/>
    <w:rsid w:val="006E7E7A"/>
    <w:rsid w:val="00700859"/>
    <w:rsid w:val="00712BC7"/>
    <w:rsid w:val="00715F20"/>
    <w:rsid w:val="0072498A"/>
    <w:rsid w:val="007254F5"/>
    <w:rsid w:val="007405DE"/>
    <w:rsid w:val="00761E69"/>
    <w:rsid w:val="00782248"/>
    <w:rsid w:val="007829D1"/>
    <w:rsid w:val="0078698E"/>
    <w:rsid w:val="007A19BF"/>
    <w:rsid w:val="007C05A6"/>
    <w:rsid w:val="007C5D06"/>
    <w:rsid w:val="007D5BD7"/>
    <w:rsid w:val="007F55AA"/>
    <w:rsid w:val="00802222"/>
    <w:rsid w:val="00816DB9"/>
    <w:rsid w:val="00830238"/>
    <w:rsid w:val="00853971"/>
    <w:rsid w:val="00861E76"/>
    <w:rsid w:val="008912A9"/>
    <w:rsid w:val="00893BCF"/>
    <w:rsid w:val="008A22D9"/>
    <w:rsid w:val="008A6EFB"/>
    <w:rsid w:val="008B15A9"/>
    <w:rsid w:val="008B1E1E"/>
    <w:rsid w:val="008B3B9A"/>
    <w:rsid w:val="008B3F37"/>
    <w:rsid w:val="008C66AB"/>
    <w:rsid w:val="008F105E"/>
    <w:rsid w:val="008F684D"/>
    <w:rsid w:val="00902AA3"/>
    <w:rsid w:val="00915B93"/>
    <w:rsid w:val="00916431"/>
    <w:rsid w:val="00916F86"/>
    <w:rsid w:val="009347AA"/>
    <w:rsid w:val="00935AC3"/>
    <w:rsid w:val="00961DC6"/>
    <w:rsid w:val="00980EE0"/>
    <w:rsid w:val="00996BC7"/>
    <w:rsid w:val="009A3229"/>
    <w:rsid w:val="009A7007"/>
    <w:rsid w:val="009C20D0"/>
    <w:rsid w:val="009C4FD5"/>
    <w:rsid w:val="009D753B"/>
    <w:rsid w:val="009E1CAD"/>
    <w:rsid w:val="00A16CC3"/>
    <w:rsid w:val="00A40A5A"/>
    <w:rsid w:val="00A43842"/>
    <w:rsid w:val="00A46936"/>
    <w:rsid w:val="00A46CA3"/>
    <w:rsid w:val="00A5148A"/>
    <w:rsid w:val="00A53096"/>
    <w:rsid w:val="00A5527F"/>
    <w:rsid w:val="00A55952"/>
    <w:rsid w:val="00A660DC"/>
    <w:rsid w:val="00A71437"/>
    <w:rsid w:val="00A820C2"/>
    <w:rsid w:val="00A86AE2"/>
    <w:rsid w:val="00A87901"/>
    <w:rsid w:val="00A94E87"/>
    <w:rsid w:val="00AA333A"/>
    <w:rsid w:val="00AA6363"/>
    <w:rsid w:val="00AC3B8A"/>
    <w:rsid w:val="00AD103F"/>
    <w:rsid w:val="00AD6A54"/>
    <w:rsid w:val="00AE1A2F"/>
    <w:rsid w:val="00AE2A65"/>
    <w:rsid w:val="00AE4CAD"/>
    <w:rsid w:val="00AE6F85"/>
    <w:rsid w:val="00AE7DC1"/>
    <w:rsid w:val="00AF44D5"/>
    <w:rsid w:val="00AF6108"/>
    <w:rsid w:val="00AF71B2"/>
    <w:rsid w:val="00B0136E"/>
    <w:rsid w:val="00B2562A"/>
    <w:rsid w:val="00B30E7B"/>
    <w:rsid w:val="00B32747"/>
    <w:rsid w:val="00B35FBF"/>
    <w:rsid w:val="00B5205E"/>
    <w:rsid w:val="00B53B5C"/>
    <w:rsid w:val="00B61086"/>
    <w:rsid w:val="00B649C9"/>
    <w:rsid w:val="00B737FF"/>
    <w:rsid w:val="00B82800"/>
    <w:rsid w:val="00B8406D"/>
    <w:rsid w:val="00BA23D1"/>
    <w:rsid w:val="00BC597B"/>
    <w:rsid w:val="00BD7ACF"/>
    <w:rsid w:val="00BF219F"/>
    <w:rsid w:val="00BF2558"/>
    <w:rsid w:val="00C03509"/>
    <w:rsid w:val="00C0574C"/>
    <w:rsid w:val="00C133FC"/>
    <w:rsid w:val="00C137A2"/>
    <w:rsid w:val="00C15A8B"/>
    <w:rsid w:val="00C22BBF"/>
    <w:rsid w:val="00C2455F"/>
    <w:rsid w:val="00C25449"/>
    <w:rsid w:val="00C43E56"/>
    <w:rsid w:val="00C56929"/>
    <w:rsid w:val="00C657C1"/>
    <w:rsid w:val="00C726CD"/>
    <w:rsid w:val="00C77DAA"/>
    <w:rsid w:val="00C8363A"/>
    <w:rsid w:val="00C8595B"/>
    <w:rsid w:val="00C93D18"/>
    <w:rsid w:val="00CE0B99"/>
    <w:rsid w:val="00CF698F"/>
    <w:rsid w:val="00D0006D"/>
    <w:rsid w:val="00D034E9"/>
    <w:rsid w:val="00D0647F"/>
    <w:rsid w:val="00D139BF"/>
    <w:rsid w:val="00D13D57"/>
    <w:rsid w:val="00D15AAE"/>
    <w:rsid w:val="00D20872"/>
    <w:rsid w:val="00D27F54"/>
    <w:rsid w:val="00D33CDC"/>
    <w:rsid w:val="00D43F7C"/>
    <w:rsid w:val="00D46C97"/>
    <w:rsid w:val="00D60C7D"/>
    <w:rsid w:val="00D72175"/>
    <w:rsid w:val="00D80606"/>
    <w:rsid w:val="00D811AF"/>
    <w:rsid w:val="00D95EB2"/>
    <w:rsid w:val="00DA0E83"/>
    <w:rsid w:val="00DA5BA1"/>
    <w:rsid w:val="00DA6035"/>
    <w:rsid w:val="00DA7215"/>
    <w:rsid w:val="00DA7DF5"/>
    <w:rsid w:val="00DB5286"/>
    <w:rsid w:val="00DE0409"/>
    <w:rsid w:val="00E028FF"/>
    <w:rsid w:val="00E04985"/>
    <w:rsid w:val="00E05FEA"/>
    <w:rsid w:val="00E1484E"/>
    <w:rsid w:val="00E31C07"/>
    <w:rsid w:val="00E32631"/>
    <w:rsid w:val="00E41041"/>
    <w:rsid w:val="00E42F15"/>
    <w:rsid w:val="00E6164F"/>
    <w:rsid w:val="00E86FDA"/>
    <w:rsid w:val="00EA39C4"/>
    <w:rsid w:val="00EA5296"/>
    <w:rsid w:val="00EB0634"/>
    <w:rsid w:val="00EB2F67"/>
    <w:rsid w:val="00EC24F7"/>
    <w:rsid w:val="00ED5794"/>
    <w:rsid w:val="00ED7FC1"/>
    <w:rsid w:val="00EE187E"/>
    <w:rsid w:val="00EF3519"/>
    <w:rsid w:val="00F006E3"/>
    <w:rsid w:val="00F206B9"/>
    <w:rsid w:val="00F26FD2"/>
    <w:rsid w:val="00F33239"/>
    <w:rsid w:val="00F407EC"/>
    <w:rsid w:val="00F568B5"/>
    <w:rsid w:val="00F6330E"/>
    <w:rsid w:val="00F66F52"/>
    <w:rsid w:val="00F83A05"/>
    <w:rsid w:val="00F949C8"/>
    <w:rsid w:val="00FD7332"/>
    <w:rsid w:val="00FE1059"/>
    <w:rsid w:val="00FE30C9"/>
    <w:rsid w:val="00FF5839"/>
    <w:rsid w:val="45FC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A782B"/>
  <w15:docId w15:val="{C4B8FF94-C795-4ABB-B083-344BFDA389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61E76"/>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A53096"/>
    <w:pPr>
      <w:tabs>
        <w:tab w:val="center" w:pos="4320"/>
        <w:tab w:val="right" w:pos="8640"/>
      </w:tabs>
    </w:pPr>
  </w:style>
  <w:style w:type="paragraph" w:styleId="Footer">
    <w:name w:val="footer"/>
    <w:basedOn w:val="Normal"/>
    <w:link w:val="FooterChar"/>
    <w:uiPriority w:val="99"/>
    <w:rsid w:val="00A53096"/>
    <w:pPr>
      <w:tabs>
        <w:tab w:val="center" w:pos="4320"/>
        <w:tab w:val="right" w:pos="8640"/>
      </w:tabs>
    </w:pPr>
  </w:style>
  <w:style w:type="character" w:styleId="FootnoteReference">
    <w:name w:val="footnote reference"/>
    <w:semiHidden/>
    <w:rsid w:val="00A5148A"/>
  </w:style>
  <w:style w:type="paragraph" w:styleId="BalloonText">
    <w:name w:val="Balloon Text"/>
    <w:basedOn w:val="Normal"/>
    <w:semiHidden/>
    <w:rsid w:val="003A3D60"/>
    <w:rPr>
      <w:rFonts w:ascii="Tahoma" w:hAnsi="Tahoma" w:cs="Tahoma"/>
      <w:sz w:val="16"/>
      <w:szCs w:val="16"/>
    </w:rPr>
  </w:style>
  <w:style w:type="character" w:styleId="Hyperlink">
    <w:name w:val="Hyperlink"/>
    <w:uiPriority w:val="99"/>
    <w:rsid w:val="00207E12"/>
    <w:rPr>
      <w:color w:val="0000FF"/>
      <w:u w:val="single"/>
    </w:rPr>
  </w:style>
  <w:style w:type="paragraph" w:styleId="Default" w:customStyle="1">
    <w:name w:val="Default"/>
    <w:basedOn w:val="Normal"/>
    <w:rsid w:val="00595298"/>
    <w:pPr>
      <w:autoSpaceDE w:val="0"/>
      <w:autoSpaceDN w:val="0"/>
    </w:pPr>
    <w:rPr>
      <w:rFonts w:eastAsiaTheme="minorHAnsi"/>
      <w:color w:val="000000"/>
    </w:rPr>
  </w:style>
  <w:style w:type="paragraph" w:styleId="ListParagraph">
    <w:name w:val="List Paragraph"/>
    <w:basedOn w:val="Normal"/>
    <w:uiPriority w:val="34"/>
    <w:qFormat/>
    <w:rsid w:val="00595298"/>
    <w:pPr>
      <w:ind w:left="720"/>
      <w:contextualSpacing/>
    </w:pPr>
  </w:style>
  <w:style w:type="character" w:styleId="FooterChar" w:customStyle="1">
    <w:name w:val="Footer Char"/>
    <w:basedOn w:val="DefaultParagraphFont"/>
    <w:link w:val="Footer"/>
    <w:uiPriority w:val="99"/>
    <w:rsid w:val="00B30E7B"/>
    <w:rPr>
      <w:sz w:val="24"/>
      <w:szCs w:val="24"/>
    </w:rPr>
  </w:style>
  <w:style w:type="table" w:styleId="TableGrid">
    <w:name w:val="Table Grid"/>
    <w:basedOn w:val="TableNormal"/>
    <w:rsid w:val="00E049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program.intake@usda.gov" TargetMode="External" Id="rId9" /><Relationship Type="http://schemas.openxmlformats.org/officeDocument/2006/relationships/theme" Target="theme/theme1.xml" Id="rId14" /><Relationship Type="http://schemas.openxmlformats.org/officeDocument/2006/relationships/hyperlink" Target="https://www.usda.gov/sites/default/files/documents/USDA-OASCR%20P-Complaint-Form-0508-0002-508-11-28-17Fax2Mail.pdf" TargetMode="External" Id="Rb0da16ec94b349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0E05C9CF757148A9391C001D2E0C50" ma:contentTypeVersion="17" ma:contentTypeDescription="Create a new document." ma:contentTypeScope="" ma:versionID="7ecb90e3437ec15cb11bf27422928aa8">
  <xsd:schema xmlns:xsd="http://www.w3.org/2001/XMLSchema" xmlns:xs="http://www.w3.org/2001/XMLSchema" xmlns:p="http://schemas.microsoft.com/office/2006/metadata/properties" xmlns:ns2="869c7ecd-0c7e-4638-abc8-31265c2af6ee" xmlns:ns3="e56af83f-0b07-4203-a583-9344b6191b16" targetNamespace="http://schemas.microsoft.com/office/2006/metadata/properties" ma:root="true" ma:fieldsID="0d83962f8da9ef5c991a9218124e910a" ns2:_="" ns3:_="">
    <xsd:import namespace="869c7ecd-0c7e-4638-abc8-31265c2af6ee"/>
    <xsd:import namespace="e56af83f-0b07-4203-a583-9344b6191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3:TaxCatchAll" minOccurs="0"/>
                <xsd:element ref="ns2:DocumentCategory" minOccurs="0"/>
                <xsd:element ref="ns2:FiscalYear"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c7ecd-0c7e-4638-abc8-31265c2a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Category" ma:index="17" nillable="true" ma:displayName="Document Category" ma:description="Description of the group of files" ma:format="Dropdown" ma:internalName="DocumentCategory">
      <xsd:complexType>
        <xsd:complexContent>
          <xsd:extension base="dms:MultiChoiceFillIn">
            <xsd:sequence>
              <xsd:element name="Value" maxOccurs="unbounded" minOccurs="0" nillable="true">
                <xsd:simpleType>
                  <xsd:union memberTypes="dms:Text">
                    <xsd:simpleType>
                      <xsd:restriction base="dms:Choice">
                        <xsd:enumeration value="3 C's"/>
                        <xsd:enumeration value="Agency Monitoring"/>
                        <xsd:enumeration value="Agency Relations Meeting Notes"/>
                        <xsd:enumeration value="Agency Relations Website"/>
                        <xsd:enumeration value="Amendment 8 MOAs"/>
                        <xsd:enumeration value="Annual Dashboard Sendout"/>
                        <xsd:enumeration value="Authorized Shopper Training"/>
                        <xsd:enumeration value="BIG NOVA MOAs"/>
                        <xsd:enumeration value="Contracts"/>
                        <xsd:enumeration value="Disaster Relief Agencies"/>
                        <xsd:enumeration value="Equipment"/>
                        <xsd:enumeration value="Food Finder"/>
                        <xsd:enumeration value="MOA Forms"/>
                        <xsd:enumeration value="Mobile Drop"/>
                        <xsd:enumeration value="Onboarding"/>
                        <xsd:enumeration value="Steering Committee"/>
                        <xsd:enumeration value="Pre-Screens &amp; Applications"/>
                        <xsd:enumeration value="Second Harvest Food Bank Warehouse"/>
                        <xsd:enumeration value="County Box- Agency Folder"/>
                        <xsd:enumeration value="Shopper Training"/>
                        <xsd:enumeration value="Spanish Training Videos- New Website"/>
                        <xsd:enumeration value="Standing Appointments"/>
                        <xsd:enumeration value="TEFAP"/>
                        <xsd:enumeration value="Videos"/>
                        <xsd:enumeration value="Birthday Favorites"/>
                        <xsd:enumeration value="Compliance"/>
                        <xsd:enumeration value="Monitoring"/>
                        <xsd:enumeration value="Pre-Monitoring"/>
                        <xsd:enumeration value="Agency Monitoring Gradebook"/>
                        <xsd:enumeration value="Virtual Annual Monitoring"/>
                        <xsd:enumeration value="Confirmation"/>
                        <xsd:enumeration value="Information Sheet"/>
                        <xsd:enumeration value="General"/>
                      </xsd:restriction>
                    </xsd:simpleType>
                  </xsd:union>
                </xsd:simpleType>
              </xsd:element>
            </xsd:sequence>
          </xsd:extension>
        </xsd:complexContent>
      </xsd:complexType>
    </xsd:element>
    <xsd:element name="FiscalYear" ma:index="18" nillable="true" ma:displayName="Fiscal Year" ma:description="Fiscal Year&#10;&#10;Starts July 1 Ends June 30" ma:format="Dropdown" ma:internalName="FiscalYear">
      <xsd:simpleType>
        <xsd:restriction base="dms:Choice">
          <xsd:enumeration value="2020 - 2021"/>
          <xsd:enumeration value="2021 - 2022"/>
          <xsd:enumeration value="2022 - 2023"/>
          <xsd:enumeration value="2023 - 2024"/>
          <xsd:enumeration value="2024 - 2025"/>
          <xsd:enumeration value="2025 - 2026"/>
          <xsd:enumeration value="2026 - 2027"/>
          <xsd:enumeration value="2027 - 2028"/>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600b9b7-9823-41d9-88dc-7c26841b42c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af83f-0b07-4203-a583-9344b6191b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50b13c-ada0-434c-a423-f9a505093494}" ma:internalName="TaxCatchAll" ma:showField="CatchAllData" ma:web="e56af83f-0b07-4203-a583-9344b6191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6af83f-0b07-4203-a583-9344b6191b16" xsi:nil="true"/>
    <FiscalYear xmlns="869c7ecd-0c7e-4638-abc8-31265c2af6ee" xsi:nil="true"/>
    <lcf76f155ced4ddcb4097134ff3c332f xmlns="869c7ecd-0c7e-4638-abc8-31265c2af6ee">
      <Terms xmlns="http://schemas.microsoft.com/office/infopath/2007/PartnerControls"/>
    </lcf76f155ced4ddcb4097134ff3c332f>
    <DocumentCategory xmlns="869c7ecd-0c7e-4638-abc8-31265c2af6ee" xsi:nil="true"/>
  </documentManagement>
</p:properties>
</file>

<file path=customXml/itemProps1.xml><?xml version="1.0" encoding="utf-8"?>
<ds:datastoreItem xmlns:ds="http://schemas.openxmlformats.org/officeDocument/2006/customXml" ds:itemID="{54248ECC-0E5A-412F-A125-C9E7AFA9F42D}">
  <ds:schemaRefs>
    <ds:schemaRef ds:uri="http://schemas.openxmlformats.org/officeDocument/2006/bibliography"/>
  </ds:schemaRefs>
</ds:datastoreItem>
</file>

<file path=customXml/itemProps2.xml><?xml version="1.0" encoding="utf-8"?>
<ds:datastoreItem xmlns:ds="http://schemas.openxmlformats.org/officeDocument/2006/customXml" ds:itemID="{84035FE5-451B-4515-A53D-CFAD938AAD2A}"/>
</file>

<file path=customXml/itemProps3.xml><?xml version="1.0" encoding="utf-8"?>
<ds:datastoreItem xmlns:ds="http://schemas.openxmlformats.org/officeDocument/2006/customXml" ds:itemID="{DC7D0316-AD84-4A7E-963A-EC1395A502DE}"/>
</file>

<file path=customXml/itemProps4.xml><?xml version="1.0" encoding="utf-8"?>
<ds:datastoreItem xmlns:ds="http://schemas.openxmlformats.org/officeDocument/2006/customXml" ds:itemID="{4CF54DEB-5019-4277-AF99-12E85AF5CE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DOACS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dc:title>
  <dc:creator>Janella Johnson</dc:creator>
  <cp:lastModifiedBy>Adam Harris</cp:lastModifiedBy>
  <cp:revision>4</cp:revision>
  <cp:lastPrinted>2024-12-17T16:56:00Z</cp:lastPrinted>
  <dcterms:created xsi:type="dcterms:W3CDTF">2025-06-26T17:07:00Z</dcterms:created>
  <dcterms:modified xsi:type="dcterms:W3CDTF">2025-07-09T20:59:22Z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5b54cb47-cd9a-426e-80a1-10443cd751cb</vt:lpwstr>
  </property>
  <property fmtid="{D5CDD505-2E9C-101B-9397-08002B2CF9AE}" pid="3" name="ContentTypeId">
    <vt:lpwstr>0x010100750E05C9CF757148A9391C001D2E0C50</vt:lpwstr>
  </property>
  <property fmtid="{D5CDD505-2E9C-101B-9397-08002B2CF9AE}" pid="4" name="MediaServiceImageTags">
    <vt:lpwstr/>
  </property>
</Properties>
</file>